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1984"/>
        <w:gridCol w:w="4532"/>
      </w:tblGrid>
      <w:tr w:rsidR="009D1F57" w14:paraId="233F4D83" w14:textId="77777777" w:rsidTr="00393019">
        <w:trPr>
          <w:jc w:val="center"/>
        </w:trPr>
        <w:tc>
          <w:tcPr>
            <w:tcW w:w="1984" w:type="dxa"/>
            <w:tcBorders>
              <w:top w:val="nil"/>
              <w:left w:val="nil"/>
              <w:bottom w:val="nil"/>
              <w:right w:val="nil"/>
            </w:tcBorders>
            <w:vAlign w:val="center"/>
          </w:tcPr>
          <w:p w14:paraId="76816D7E" w14:textId="77777777" w:rsidR="009D1F57" w:rsidRDefault="009D1F57" w:rsidP="00393019">
            <w:pPr>
              <w:rPr>
                <w:rFonts w:ascii="Arial" w:hAnsi="Arial" w:cs="Arial"/>
                <w:b/>
                <w:sz w:val="24"/>
              </w:rPr>
            </w:pPr>
            <w:r>
              <w:rPr>
                <w:rFonts w:ascii="Arial" w:hAnsi="Arial" w:cs="Arial"/>
                <w:b/>
                <w:noProof/>
                <w:sz w:val="24"/>
                <w:lang w:eastAsia="en-GB"/>
              </w:rPr>
              <w:drawing>
                <wp:inline distT="0" distB="0" distL="0" distR="0" wp14:anchorId="7075BB43" wp14:editId="6F9DE17D">
                  <wp:extent cx="542925" cy="9369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MATFinalLogo.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58238" cy="963374"/>
                          </a:xfrm>
                          <a:prstGeom prst="rect">
                            <a:avLst/>
                          </a:prstGeom>
                          <a:ln>
                            <a:noFill/>
                          </a:ln>
                          <a:effectLst/>
                          <a:extLst>
                            <a:ext uri="{53640926-AAD7-44D8-BBD7-CCE9431645EC}">
                              <a14:shadowObscured xmlns:a14="http://schemas.microsoft.com/office/drawing/2010/main"/>
                            </a:ext>
                          </a:extLst>
                        </pic:spPr>
                      </pic:pic>
                    </a:graphicData>
                  </a:graphic>
                </wp:inline>
              </w:drawing>
            </w:r>
          </w:p>
        </w:tc>
        <w:tc>
          <w:tcPr>
            <w:tcW w:w="4532" w:type="dxa"/>
            <w:tcBorders>
              <w:top w:val="nil"/>
              <w:left w:val="nil"/>
              <w:bottom w:val="nil"/>
              <w:right w:val="nil"/>
            </w:tcBorders>
            <w:vAlign w:val="center"/>
          </w:tcPr>
          <w:p w14:paraId="5E5273B5" w14:textId="77777777" w:rsidR="009D1F57" w:rsidRPr="005A6F8E" w:rsidRDefault="009D1F57" w:rsidP="00393019">
            <w:pPr>
              <w:rPr>
                <w:rFonts w:ascii="Century Gothic" w:hAnsi="Century Gothic" w:cs="Arial"/>
                <w:b/>
                <w:noProof/>
                <w:color w:val="002060"/>
                <w:sz w:val="48"/>
                <w:lang w:eastAsia="en-GB"/>
              </w:rPr>
            </w:pPr>
            <w:r>
              <w:rPr>
                <w:rFonts w:ascii="Century Gothic" w:hAnsi="Century Gothic" w:cs="Arial"/>
                <w:b/>
                <w:noProof/>
                <w:color w:val="002060"/>
                <w:sz w:val="48"/>
                <w:lang w:eastAsia="en-GB"/>
              </w:rPr>
              <w:t>Inspire Partnership</w:t>
            </w:r>
          </w:p>
          <w:p w14:paraId="1C2DC730" w14:textId="77777777" w:rsidR="009D1F57" w:rsidRDefault="009D1F57" w:rsidP="00393019">
            <w:pPr>
              <w:rPr>
                <w:rFonts w:ascii="Arial" w:hAnsi="Arial" w:cs="Arial"/>
                <w:b/>
                <w:noProof/>
                <w:sz w:val="24"/>
                <w:lang w:eastAsia="en-GB"/>
              </w:rPr>
            </w:pPr>
            <w:r w:rsidRPr="005A6F8E">
              <w:rPr>
                <w:rFonts w:ascii="Century Gothic" w:hAnsi="Century Gothic" w:cs="Arial"/>
                <w:b/>
                <w:noProof/>
                <w:color w:val="002060"/>
                <w:sz w:val="32"/>
                <w:lang w:eastAsia="en-GB"/>
              </w:rPr>
              <w:t>Multi Academy Trust</w:t>
            </w:r>
          </w:p>
        </w:tc>
      </w:tr>
    </w:tbl>
    <w:p w14:paraId="4E8D6298" w14:textId="77777777" w:rsidR="009D1F57" w:rsidRDefault="009D1F57" w:rsidP="009D1F57">
      <w:pPr>
        <w:shd w:val="clear" w:color="auto" w:fill="FFFFFF" w:themeFill="background1"/>
        <w:spacing w:after="0"/>
        <w:rPr>
          <w:rFonts w:ascii="Arial" w:hAnsi="Arial" w:cs="Arial"/>
          <w:b/>
          <w:sz w:val="24"/>
        </w:rPr>
      </w:pPr>
    </w:p>
    <w:p w14:paraId="066F9BEB" w14:textId="4C419A4C" w:rsidR="00F003A6" w:rsidRPr="00EA32AD" w:rsidRDefault="009D1F57" w:rsidP="009D1F57">
      <w:pPr>
        <w:jc w:val="center"/>
        <w:rPr>
          <w:rFonts w:ascii="Arial" w:hAnsi="Arial" w:cs="Arial"/>
          <w:b/>
          <w:noProof/>
          <w:color w:val="002060"/>
          <w:sz w:val="48"/>
          <w:lang w:eastAsia="en-GB"/>
        </w:rPr>
      </w:pPr>
      <w:r w:rsidRPr="00EA32AD">
        <w:rPr>
          <w:rFonts w:ascii="Arial" w:hAnsi="Arial" w:cs="Arial"/>
          <w:b/>
          <w:noProof/>
          <w:color w:val="002060"/>
          <w:sz w:val="48"/>
          <w:lang w:eastAsia="en-GB"/>
        </w:rPr>
        <w:t xml:space="preserve">Gender Pay Gap report – </w:t>
      </w:r>
      <w:r w:rsidR="00B24E29">
        <w:rPr>
          <w:rFonts w:ascii="Arial" w:hAnsi="Arial" w:cs="Arial"/>
          <w:b/>
          <w:noProof/>
          <w:color w:val="002060"/>
          <w:sz w:val="48"/>
          <w:lang w:eastAsia="en-GB"/>
        </w:rPr>
        <w:t>March 2023</w:t>
      </w:r>
    </w:p>
    <w:p w14:paraId="066F9BED" w14:textId="77777777" w:rsidR="00251D77" w:rsidRPr="00EA32AD" w:rsidRDefault="00251D77" w:rsidP="005A6F8E">
      <w:pPr>
        <w:shd w:val="clear" w:color="auto" w:fill="FFFFFF" w:themeFill="background1"/>
        <w:spacing w:after="0"/>
        <w:rPr>
          <w:rFonts w:ascii="Arial" w:hAnsi="Arial" w:cs="Arial"/>
          <w:sz w:val="24"/>
        </w:rPr>
      </w:pPr>
    </w:p>
    <w:p w14:paraId="066F9BEE" w14:textId="5401C031" w:rsidR="00251D77" w:rsidRPr="00AC2315" w:rsidRDefault="00E2788C" w:rsidP="005A6F8E">
      <w:pPr>
        <w:shd w:val="clear" w:color="auto" w:fill="FFFFFF" w:themeFill="background1"/>
        <w:spacing w:after="0"/>
        <w:rPr>
          <w:rFonts w:ascii="Arial" w:hAnsi="Arial" w:cs="Arial"/>
          <w:b/>
          <w:sz w:val="28"/>
          <w:szCs w:val="28"/>
        </w:rPr>
      </w:pPr>
      <w:r w:rsidRPr="00AC2315">
        <w:rPr>
          <w:rFonts w:ascii="Arial" w:hAnsi="Arial" w:cs="Arial"/>
          <w:b/>
          <w:sz w:val="28"/>
          <w:szCs w:val="28"/>
        </w:rPr>
        <w:t>Introduction</w:t>
      </w:r>
    </w:p>
    <w:p w14:paraId="6237051F" w14:textId="1A4BC0F7" w:rsidR="00E2788C" w:rsidRPr="00EA32AD" w:rsidRDefault="00E2788C" w:rsidP="005A6F8E">
      <w:pPr>
        <w:shd w:val="clear" w:color="auto" w:fill="FFFFFF" w:themeFill="background1"/>
        <w:spacing w:after="0"/>
        <w:rPr>
          <w:rFonts w:ascii="Arial" w:hAnsi="Arial" w:cs="Arial"/>
          <w:sz w:val="24"/>
        </w:rPr>
      </w:pPr>
      <w:r w:rsidRPr="00EA32AD">
        <w:rPr>
          <w:rFonts w:ascii="Arial" w:hAnsi="Arial" w:cs="Arial"/>
          <w:sz w:val="24"/>
        </w:rPr>
        <w:t xml:space="preserve">The Board of </w:t>
      </w:r>
      <w:r w:rsidR="007C37DA">
        <w:rPr>
          <w:rFonts w:ascii="Arial" w:hAnsi="Arial" w:cs="Arial"/>
          <w:sz w:val="24"/>
        </w:rPr>
        <w:t xml:space="preserve">Trustees </w:t>
      </w:r>
      <w:r w:rsidRPr="00EA32AD">
        <w:rPr>
          <w:rFonts w:ascii="Arial" w:hAnsi="Arial" w:cs="Arial"/>
          <w:sz w:val="24"/>
        </w:rPr>
        <w:t>of Inspire Partnership Multi Academy Trust are committed to the promotion of equality of opportunity and choice for employees and advocates fair and equal treatment of staff irrespective of gender.</w:t>
      </w:r>
    </w:p>
    <w:p w14:paraId="0D111345" w14:textId="77777777" w:rsidR="00E2788C" w:rsidRPr="00EA32AD" w:rsidRDefault="00E2788C" w:rsidP="005A6F8E">
      <w:pPr>
        <w:shd w:val="clear" w:color="auto" w:fill="FFFFFF" w:themeFill="background1"/>
        <w:spacing w:after="0"/>
        <w:rPr>
          <w:rFonts w:ascii="Arial" w:hAnsi="Arial" w:cs="Arial"/>
          <w:sz w:val="24"/>
        </w:rPr>
      </w:pPr>
    </w:p>
    <w:p w14:paraId="59590462" w14:textId="4BD9693C" w:rsidR="00E2788C" w:rsidRPr="00EA32AD" w:rsidRDefault="00E2788C" w:rsidP="005A6F8E">
      <w:pPr>
        <w:shd w:val="clear" w:color="auto" w:fill="FFFFFF" w:themeFill="background1"/>
        <w:spacing w:after="0"/>
        <w:rPr>
          <w:rFonts w:ascii="Arial" w:hAnsi="Arial" w:cs="Arial"/>
          <w:sz w:val="24"/>
        </w:rPr>
      </w:pPr>
      <w:r w:rsidRPr="00EA32AD">
        <w:rPr>
          <w:rFonts w:ascii="Arial" w:hAnsi="Arial" w:cs="Arial"/>
          <w:sz w:val="24"/>
        </w:rPr>
        <w:t>All posts within our organisation are aligned to nationally agreed pay scales.</w:t>
      </w:r>
    </w:p>
    <w:p w14:paraId="6EA711D7" w14:textId="2C13292B" w:rsidR="00E2788C" w:rsidRPr="00EA32AD" w:rsidRDefault="00E2788C" w:rsidP="005A6F8E">
      <w:pPr>
        <w:shd w:val="clear" w:color="auto" w:fill="FFFFFF" w:themeFill="background1"/>
        <w:spacing w:after="0"/>
        <w:rPr>
          <w:rFonts w:ascii="Arial" w:hAnsi="Arial" w:cs="Arial"/>
          <w:sz w:val="24"/>
        </w:rPr>
      </w:pPr>
    </w:p>
    <w:p w14:paraId="761F13E9" w14:textId="2610B7C9" w:rsidR="00E2788C" w:rsidRPr="00EA32AD" w:rsidRDefault="00E2788C" w:rsidP="005A6F8E">
      <w:pPr>
        <w:shd w:val="clear" w:color="auto" w:fill="FFFFFF" w:themeFill="background1"/>
        <w:spacing w:after="0"/>
        <w:rPr>
          <w:rFonts w:ascii="Arial" w:hAnsi="Arial" w:cs="Arial"/>
          <w:sz w:val="24"/>
        </w:rPr>
      </w:pPr>
      <w:r w:rsidRPr="00EA32AD">
        <w:rPr>
          <w:rFonts w:ascii="Arial" w:hAnsi="Arial" w:cs="Arial"/>
          <w:sz w:val="24"/>
        </w:rPr>
        <w:t>The Inspire Partnership Multi Academy Trust</w:t>
      </w:r>
      <w:r w:rsidR="00EA32AD" w:rsidRPr="00EA32AD">
        <w:rPr>
          <w:rFonts w:ascii="Arial" w:hAnsi="Arial" w:cs="Arial"/>
          <w:sz w:val="24"/>
        </w:rPr>
        <w:t xml:space="preserve"> is committed to both flexible working and family friendly provision to support all our staff.</w:t>
      </w:r>
    </w:p>
    <w:p w14:paraId="6A6751B0" w14:textId="18B5CB92" w:rsidR="00EA32AD" w:rsidRPr="00EA32AD" w:rsidRDefault="00EA32AD" w:rsidP="005A6F8E">
      <w:pPr>
        <w:shd w:val="clear" w:color="auto" w:fill="FFFFFF" w:themeFill="background1"/>
        <w:spacing w:after="0"/>
        <w:rPr>
          <w:rFonts w:ascii="Arial" w:hAnsi="Arial" w:cs="Arial"/>
          <w:sz w:val="24"/>
        </w:rPr>
      </w:pPr>
    </w:p>
    <w:p w14:paraId="114F5278" w14:textId="77418D97" w:rsidR="00EA32AD" w:rsidRPr="00AC2315" w:rsidRDefault="00EA32AD" w:rsidP="005A6F8E">
      <w:pPr>
        <w:shd w:val="clear" w:color="auto" w:fill="FFFFFF" w:themeFill="background1"/>
        <w:spacing w:after="0"/>
        <w:rPr>
          <w:rFonts w:ascii="Arial" w:hAnsi="Arial" w:cs="Arial"/>
          <w:b/>
          <w:sz w:val="28"/>
          <w:szCs w:val="28"/>
        </w:rPr>
      </w:pPr>
      <w:r w:rsidRPr="00AC2315">
        <w:rPr>
          <w:rFonts w:ascii="Arial" w:hAnsi="Arial" w:cs="Arial"/>
          <w:b/>
          <w:sz w:val="28"/>
          <w:szCs w:val="28"/>
        </w:rPr>
        <w:t>Data</w:t>
      </w:r>
    </w:p>
    <w:p w14:paraId="28E1CDD9" w14:textId="20997F73" w:rsidR="00EA32AD" w:rsidRPr="00EA32AD" w:rsidRDefault="00EA32AD" w:rsidP="005A6F8E">
      <w:pPr>
        <w:shd w:val="clear" w:color="auto" w:fill="FFFFFF" w:themeFill="background1"/>
        <w:spacing w:after="0"/>
        <w:rPr>
          <w:rFonts w:ascii="Arial" w:hAnsi="Arial" w:cs="Arial"/>
          <w:sz w:val="24"/>
        </w:rPr>
      </w:pPr>
      <w:r w:rsidRPr="00EA32AD">
        <w:rPr>
          <w:rFonts w:ascii="Arial" w:hAnsi="Arial" w:cs="Arial"/>
          <w:sz w:val="24"/>
        </w:rPr>
        <w:t xml:space="preserve">In line with requirements, our figures are as follows, using the </w:t>
      </w:r>
      <w:r w:rsidRPr="00EA32AD">
        <w:rPr>
          <w:rFonts w:ascii="Arial" w:hAnsi="Arial" w:cs="Arial"/>
          <w:b/>
          <w:sz w:val="24"/>
        </w:rPr>
        <w:t>snapshot date of 31</w:t>
      </w:r>
      <w:r w:rsidRPr="00EA32AD">
        <w:rPr>
          <w:rFonts w:ascii="Arial" w:hAnsi="Arial" w:cs="Arial"/>
          <w:b/>
          <w:sz w:val="24"/>
          <w:vertAlign w:val="superscript"/>
        </w:rPr>
        <w:t>st</w:t>
      </w:r>
      <w:r w:rsidRPr="00EA32AD">
        <w:rPr>
          <w:rFonts w:ascii="Arial" w:hAnsi="Arial" w:cs="Arial"/>
          <w:b/>
          <w:sz w:val="24"/>
        </w:rPr>
        <w:t xml:space="preserve"> March </w:t>
      </w:r>
      <w:proofErr w:type="gramStart"/>
      <w:r w:rsidRPr="00EA32AD">
        <w:rPr>
          <w:rFonts w:ascii="Arial" w:hAnsi="Arial" w:cs="Arial"/>
          <w:b/>
          <w:sz w:val="24"/>
        </w:rPr>
        <w:t>20</w:t>
      </w:r>
      <w:r w:rsidR="007C37DA">
        <w:rPr>
          <w:rFonts w:ascii="Arial" w:hAnsi="Arial" w:cs="Arial"/>
          <w:b/>
          <w:sz w:val="24"/>
        </w:rPr>
        <w:t>2</w:t>
      </w:r>
      <w:r w:rsidR="007571F9">
        <w:rPr>
          <w:rFonts w:ascii="Arial" w:hAnsi="Arial" w:cs="Arial"/>
          <w:b/>
          <w:sz w:val="24"/>
        </w:rPr>
        <w:t>3</w:t>
      </w:r>
      <w:r w:rsidR="005561BA">
        <w:rPr>
          <w:rFonts w:ascii="Arial" w:hAnsi="Arial" w:cs="Arial"/>
          <w:b/>
          <w:sz w:val="24"/>
        </w:rPr>
        <w:t xml:space="preserve"> </w:t>
      </w:r>
      <w:r w:rsidRPr="00EA32AD">
        <w:rPr>
          <w:rFonts w:ascii="Arial" w:hAnsi="Arial" w:cs="Arial"/>
          <w:sz w:val="24"/>
        </w:rPr>
        <w:t>:</w:t>
      </w:r>
      <w:proofErr w:type="gramEnd"/>
    </w:p>
    <w:p w14:paraId="276FBF5B" w14:textId="050CBBA3" w:rsidR="00EA32AD" w:rsidRPr="00EA32AD" w:rsidRDefault="00EA32AD" w:rsidP="005A6F8E">
      <w:pPr>
        <w:shd w:val="clear" w:color="auto" w:fill="FFFFFF" w:themeFill="background1"/>
        <w:spacing w:after="0"/>
        <w:rPr>
          <w:rFonts w:ascii="Arial" w:hAnsi="Arial" w:cs="Arial"/>
          <w:sz w:val="24"/>
        </w:rPr>
      </w:pPr>
    </w:p>
    <w:tbl>
      <w:tblPr>
        <w:tblStyle w:val="TableGrid"/>
        <w:tblW w:w="0" w:type="auto"/>
        <w:tblLook w:val="04A0" w:firstRow="1" w:lastRow="0" w:firstColumn="1" w:lastColumn="0" w:noHBand="0" w:noVBand="1"/>
      </w:tblPr>
      <w:tblGrid>
        <w:gridCol w:w="1980"/>
        <w:gridCol w:w="3685"/>
        <w:gridCol w:w="4529"/>
      </w:tblGrid>
      <w:tr w:rsidR="00EA32AD" w14:paraId="2A12D1F3" w14:textId="77777777" w:rsidTr="008A2162">
        <w:tc>
          <w:tcPr>
            <w:tcW w:w="10194" w:type="dxa"/>
            <w:gridSpan w:val="3"/>
          </w:tcPr>
          <w:p w14:paraId="68A569FE" w14:textId="77777777" w:rsidR="00EA32AD" w:rsidRPr="0058648A" w:rsidRDefault="00EA32AD" w:rsidP="0058648A">
            <w:pPr>
              <w:jc w:val="center"/>
              <w:rPr>
                <w:rFonts w:ascii="Arial" w:hAnsi="Arial" w:cs="Arial"/>
                <w:b/>
                <w:sz w:val="24"/>
              </w:rPr>
            </w:pPr>
            <w:r w:rsidRPr="0058648A">
              <w:rPr>
                <w:rFonts w:ascii="Arial" w:hAnsi="Arial" w:cs="Arial"/>
                <w:b/>
                <w:sz w:val="24"/>
              </w:rPr>
              <w:t>Difference Between male and Female Employees</w:t>
            </w:r>
          </w:p>
          <w:p w14:paraId="26FF4550" w14:textId="46EF5F1B" w:rsidR="00EA32AD" w:rsidRPr="0058648A" w:rsidRDefault="00EA32AD" w:rsidP="0058648A">
            <w:pPr>
              <w:jc w:val="center"/>
              <w:rPr>
                <w:rFonts w:ascii="Arial" w:hAnsi="Arial" w:cs="Arial"/>
                <w:b/>
                <w:sz w:val="24"/>
              </w:rPr>
            </w:pPr>
          </w:p>
        </w:tc>
      </w:tr>
      <w:tr w:rsidR="00EA32AD" w:rsidRPr="0058648A" w14:paraId="175B142D" w14:textId="77777777" w:rsidTr="0058648A">
        <w:tc>
          <w:tcPr>
            <w:tcW w:w="1980" w:type="dxa"/>
          </w:tcPr>
          <w:p w14:paraId="2F0D207C" w14:textId="77777777" w:rsidR="00EA32AD" w:rsidRPr="0058648A" w:rsidRDefault="00EA32AD" w:rsidP="005A6F8E">
            <w:pPr>
              <w:rPr>
                <w:rFonts w:ascii="Arial" w:hAnsi="Arial" w:cs="Arial"/>
                <w:b/>
                <w:sz w:val="24"/>
              </w:rPr>
            </w:pPr>
          </w:p>
        </w:tc>
        <w:tc>
          <w:tcPr>
            <w:tcW w:w="3685" w:type="dxa"/>
          </w:tcPr>
          <w:p w14:paraId="34E14234" w14:textId="77777777" w:rsidR="00EA32AD" w:rsidRDefault="00EA32AD" w:rsidP="005A6F8E">
            <w:pPr>
              <w:rPr>
                <w:rFonts w:ascii="Arial" w:hAnsi="Arial" w:cs="Arial"/>
                <w:b/>
                <w:sz w:val="24"/>
              </w:rPr>
            </w:pPr>
            <w:r w:rsidRPr="0058648A">
              <w:rPr>
                <w:rFonts w:ascii="Arial" w:hAnsi="Arial" w:cs="Arial"/>
                <w:b/>
                <w:sz w:val="24"/>
              </w:rPr>
              <w:t>Definition</w:t>
            </w:r>
          </w:p>
          <w:p w14:paraId="25A3FA48" w14:textId="4877BED8" w:rsidR="0058648A" w:rsidRPr="0058648A" w:rsidRDefault="0058648A" w:rsidP="005A6F8E">
            <w:pPr>
              <w:rPr>
                <w:rFonts w:ascii="Arial" w:hAnsi="Arial" w:cs="Arial"/>
                <w:b/>
                <w:sz w:val="24"/>
              </w:rPr>
            </w:pPr>
          </w:p>
        </w:tc>
        <w:tc>
          <w:tcPr>
            <w:tcW w:w="4529" w:type="dxa"/>
          </w:tcPr>
          <w:p w14:paraId="1EC56FB4" w14:textId="46A6BA8F" w:rsidR="00EA32AD" w:rsidRPr="0058648A" w:rsidRDefault="00063662" w:rsidP="005A6F8E">
            <w:pPr>
              <w:rPr>
                <w:rFonts w:ascii="Arial" w:hAnsi="Arial" w:cs="Arial"/>
                <w:b/>
                <w:sz w:val="24"/>
              </w:rPr>
            </w:pPr>
            <w:r w:rsidRPr="0058648A">
              <w:rPr>
                <w:rFonts w:ascii="Arial" w:hAnsi="Arial" w:cs="Arial"/>
                <w:b/>
                <w:sz w:val="24"/>
              </w:rPr>
              <w:t>Hourly Rate of Pay</w:t>
            </w:r>
          </w:p>
        </w:tc>
      </w:tr>
      <w:tr w:rsidR="00EA32AD" w14:paraId="0D9581F1" w14:textId="77777777" w:rsidTr="0058648A">
        <w:tc>
          <w:tcPr>
            <w:tcW w:w="1980" w:type="dxa"/>
          </w:tcPr>
          <w:p w14:paraId="1C21B647" w14:textId="0C4AB038" w:rsidR="00EA32AD" w:rsidRDefault="00063662" w:rsidP="005A6F8E">
            <w:pPr>
              <w:rPr>
                <w:rFonts w:ascii="Arial" w:hAnsi="Arial" w:cs="Arial"/>
                <w:sz w:val="24"/>
              </w:rPr>
            </w:pPr>
            <w:r>
              <w:rPr>
                <w:rFonts w:ascii="Arial" w:hAnsi="Arial" w:cs="Arial"/>
                <w:sz w:val="24"/>
              </w:rPr>
              <w:t>Mean</w:t>
            </w:r>
          </w:p>
        </w:tc>
        <w:tc>
          <w:tcPr>
            <w:tcW w:w="3685" w:type="dxa"/>
          </w:tcPr>
          <w:p w14:paraId="545A708C" w14:textId="27BA9009" w:rsidR="00EA32AD" w:rsidRDefault="00063662" w:rsidP="005A6F8E">
            <w:pPr>
              <w:rPr>
                <w:rFonts w:ascii="Arial" w:hAnsi="Arial" w:cs="Arial"/>
                <w:sz w:val="24"/>
              </w:rPr>
            </w:pPr>
            <w:r>
              <w:rPr>
                <w:rFonts w:ascii="Arial" w:hAnsi="Arial" w:cs="Arial"/>
                <w:sz w:val="24"/>
              </w:rPr>
              <w:t>This is calculated by totalling all hourly rates and dividing by number of employees</w:t>
            </w:r>
          </w:p>
        </w:tc>
        <w:tc>
          <w:tcPr>
            <w:tcW w:w="4529" w:type="dxa"/>
          </w:tcPr>
          <w:p w14:paraId="2C9C91E3" w14:textId="0AB1BA16" w:rsidR="00EA32AD" w:rsidRDefault="00063662" w:rsidP="005A6F8E">
            <w:pPr>
              <w:rPr>
                <w:rFonts w:ascii="Arial" w:hAnsi="Arial" w:cs="Arial"/>
                <w:sz w:val="24"/>
              </w:rPr>
            </w:pPr>
            <w:r>
              <w:rPr>
                <w:rFonts w:ascii="Arial" w:hAnsi="Arial" w:cs="Arial"/>
                <w:sz w:val="24"/>
              </w:rPr>
              <w:t xml:space="preserve">Females are paid </w:t>
            </w:r>
            <w:r w:rsidR="0073325E">
              <w:rPr>
                <w:rFonts w:ascii="Arial" w:hAnsi="Arial" w:cs="Arial"/>
                <w:sz w:val="24"/>
              </w:rPr>
              <w:t>19.20</w:t>
            </w:r>
            <w:r w:rsidR="0058648A">
              <w:rPr>
                <w:rFonts w:ascii="Arial" w:hAnsi="Arial" w:cs="Arial"/>
                <w:sz w:val="24"/>
              </w:rPr>
              <w:t>% less than males</w:t>
            </w:r>
          </w:p>
        </w:tc>
      </w:tr>
      <w:tr w:rsidR="00EA32AD" w14:paraId="06AE4242" w14:textId="77777777" w:rsidTr="0058648A">
        <w:tc>
          <w:tcPr>
            <w:tcW w:w="1980" w:type="dxa"/>
          </w:tcPr>
          <w:p w14:paraId="3BA6B12D" w14:textId="30EFC423" w:rsidR="00EA32AD" w:rsidRDefault="0058648A" w:rsidP="005A6F8E">
            <w:pPr>
              <w:rPr>
                <w:rFonts w:ascii="Arial" w:hAnsi="Arial" w:cs="Arial"/>
                <w:sz w:val="24"/>
              </w:rPr>
            </w:pPr>
            <w:r>
              <w:rPr>
                <w:rFonts w:ascii="Arial" w:hAnsi="Arial" w:cs="Arial"/>
                <w:sz w:val="24"/>
              </w:rPr>
              <w:t>Median</w:t>
            </w:r>
          </w:p>
        </w:tc>
        <w:tc>
          <w:tcPr>
            <w:tcW w:w="3685" w:type="dxa"/>
          </w:tcPr>
          <w:p w14:paraId="04E7CEC9" w14:textId="1BDF0238" w:rsidR="00EA32AD" w:rsidRDefault="0058648A" w:rsidP="005A6F8E">
            <w:pPr>
              <w:rPr>
                <w:rFonts w:ascii="Arial" w:hAnsi="Arial" w:cs="Arial"/>
                <w:sz w:val="24"/>
              </w:rPr>
            </w:pPr>
            <w:r>
              <w:rPr>
                <w:rFonts w:ascii="Arial" w:hAnsi="Arial" w:cs="Arial"/>
                <w:sz w:val="24"/>
              </w:rPr>
              <w:t>This is calculated by splitting all hourly rates between male and female in ascending order taking the middle rank values (i.e. 51</w:t>
            </w:r>
            <w:r w:rsidRPr="0058648A">
              <w:rPr>
                <w:rFonts w:ascii="Arial" w:hAnsi="Arial" w:cs="Arial"/>
                <w:sz w:val="24"/>
                <w:vertAlign w:val="superscript"/>
              </w:rPr>
              <w:t>st</w:t>
            </w:r>
            <w:r>
              <w:rPr>
                <w:rFonts w:ascii="Arial" w:hAnsi="Arial" w:cs="Arial"/>
                <w:sz w:val="24"/>
              </w:rPr>
              <w:t xml:space="preserve"> value)</w:t>
            </w:r>
          </w:p>
        </w:tc>
        <w:tc>
          <w:tcPr>
            <w:tcW w:w="4529" w:type="dxa"/>
          </w:tcPr>
          <w:p w14:paraId="4BF4BAC7" w14:textId="156767A6" w:rsidR="00EA32AD" w:rsidRDefault="0058648A" w:rsidP="005A6F8E">
            <w:pPr>
              <w:rPr>
                <w:rFonts w:ascii="Arial" w:hAnsi="Arial" w:cs="Arial"/>
                <w:sz w:val="24"/>
              </w:rPr>
            </w:pPr>
            <w:r>
              <w:rPr>
                <w:rFonts w:ascii="Arial" w:hAnsi="Arial" w:cs="Arial"/>
                <w:sz w:val="24"/>
              </w:rPr>
              <w:t xml:space="preserve">Females are paid </w:t>
            </w:r>
            <w:r w:rsidR="0073325E">
              <w:rPr>
                <w:rFonts w:ascii="Arial" w:hAnsi="Arial" w:cs="Arial"/>
                <w:sz w:val="24"/>
              </w:rPr>
              <w:t>24.88</w:t>
            </w:r>
            <w:r>
              <w:rPr>
                <w:rFonts w:ascii="Arial" w:hAnsi="Arial" w:cs="Arial"/>
                <w:sz w:val="24"/>
              </w:rPr>
              <w:t>% less than males</w:t>
            </w:r>
          </w:p>
        </w:tc>
      </w:tr>
    </w:tbl>
    <w:p w14:paraId="54870AD2" w14:textId="77777777" w:rsidR="00EA32AD" w:rsidRPr="00EA32AD" w:rsidRDefault="00EA32AD" w:rsidP="005A6F8E">
      <w:pPr>
        <w:shd w:val="clear" w:color="auto" w:fill="FFFFFF" w:themeFill="background1"/>
        <w:spacing w:after="0"/>
        <w:rPr>
          <w:rFonts w:ascii="Arial" w:hAnsi="Arial" w:cs="Arial"/>
          <w:sz w:val="24"/>
        </w:rPr>
      </w:pPr>
    </w:p>
    <w:p w14:paraId="68F74814" w14:textId="62FA3AD6" w:rsidR="00E2788C" w:rsidRDefault="00E2788C" w:rsidP="005A6F8E">
      <w:pPr>
        <w:shd w:val="clear" w:color="auto" w:fill="FFFFFF" w:themeFill="background1"/>
        <w:spacing w:after="0"/>
        <w:rPr>
          <w:rFonts w:ascii="Arial" w:hAnsi="Arial" w:cs="Arial"/>
          <w:sz w:val="24"/>
        </w:rPr>
      </w:pPr>
    </w:p>
    <w:tbl>
      <w:tblPr>
        <w:tblStyle w:val="TableGrid"/>
        <w:tblW w:w="0" w:type="auto"/>
        <w:tblLook w:val="04A0" w:firstRow="1" w:lastRow="0" w:firstColumn="1" w:lastColumn="0" w:noHBand="0" w:noVBand="1"/>
      </w:tblPr>
      <w:tblGrid>
        <w:gridCol w:w="2158"/>
        <w:gridCol w:w="2168"/>
        <w:gridCol w:w="1956"/>
        <w:gridCol w:w="1956"/>
        <w:gridCol w:w="1956"/>
      </w:tblGrid>
      <w:tr w:rsidR="0058648A" w14:paraId="4F8C5827" w14:textId="77777777" w:rsidTr="0058648A">
        <w:tc>
          <w:tcPr>
            <w:tcW w:w="2158" w:type="dxa"/>
          </w:tcPr>
          <w:p w14:paraId="605E3703" w14:textId="77777777" w:rsidR="0058648A" w:rsidRDefault="0058648A" w:rsidP="005A6F8E">
            <w:pPr>
              <w:rPr>
                <w:rFonts w:ascii="Arial" w:hAnsi="Arial" w:cs="Arial"/>
                <w:sz w:val="24"/>
              </w:rPr>
            </w:pPr>
          </w:p>
        </w:tc>
        <w:tc>
          <w:tcPr>
            <w:tcW w:w="8036" w:type="dxa"/>
            <w:gridSpan w:val="4"/>
          </w:tcPr>
          <w:p w14:paraId="38041B34" w14:textId="113604AE" w:rsidR="0058648A" w:rsidRPr="00AC2315" w:rsidRDefault="0058648A" w:rsidP="005A6F8E">
            <w:pPr>
              <w:rPr>
                <w:rFonts w:ascii="Arial" w:hAnsi="Arial" w:cs="Arial"/>
                <w:b/>
                <w:sz w:val="24"/>
              </w:rPr>
            </w:pPr>
            <w:r w:rsidRPr="00AC2315">
              <w:rPr>
                <w:rFonts w:ascii="Arial" w:hAnsi="Arial" w:cs="Arial"/>
                <w:b/>
                <w:sz w:val="24"/>
              </w:rPr>
              <w:t>The Proportion of Males and Females in Each Quartile Bands</w:t>
            </w:r>
          </w:p>
          <w:p w14:paraId="779CA5AA" w14:textId="44597C58" w:rsidR="0058648A" w:rsidRDefault="0058648A" w:rsidP="005A6F8E">
            <w:pPr>
              <w:rPr>
                <w:rFonts w:ascii="Arial" w:hAnsi="Arial" w:cs="Arial"/>
                <w:sz w:val="24"/>
              </w:rPr>
            </w:pPr>
          </w:p>
        </w:tc>
      </w:tr>
      <w:tr w:rsidR="0058648A" w:rsidRPr="00AC2315" w14:paraId="4DDAE91A" w14:textId="77777777" w:rsidTr="0058648A">
        <w:tc>
          <w:tcPr>
            <w:tcW w:w="2158" w:type="dxa"/>
          </w:tcPr>
          <w:p w14:paraId="561EB180" w14:textId="5C526494" w:rsidR="0058648A" w:rsidRPr="00AC2315" w:rsidRDefault="0058648A" w:rsidP="005A6F8E">
            <w:pPr>
              <w:rPr>
                <w:rFonts w:ascii="Arial" w:hAnsi="Arial" w:cs="Arial"/>
                <w:b/>
                <w:sz w:val="24"/>
              </w:rPr>
            </w:pPr>
            <w:r w:rsidRPr="00AC2315">
              <w:rPr>
                <w:rFonts w:ascii="Arial" w:hAnsi="Arial" w:cs="Arial"/>
                <w:b/>
                <w:sz w:val="24"/>
              </w:rPr>
              <w:t>Gender</w:t>
            </w:r>
          </w:p>
        </w:tc>
        <w:tc>
          <w:tcPr>
            <w:tcW w:w="2168" w:type="dxa"/>
          </w:tcPr>
          <w:p w14:paraId="728C5377" w14:textId="32E2C9ED" w:rsidR="0058648A" w:rsidRPr="00AC2315" w:rsidRDefault="0058648A" w:rsidP="005A6F8E">
            <w:pPr>
              <w:rPr>
                <w:rFonts w:ascii="Arial" w:hAnsi="Arial" w:cs="Arial"/>
                <w:b/>
                <w:sz w:val="24"/>
              </w:rPr>
            </w:pPr>
            <w:r w:rsidRPr="00AC2315">
              <w:rPr>
                <w:rFonts w:ascii="Arial" w:hAnsi="Arial" w:cs="Arial"/>
                <w:b/>
                <w:sz w:val="24"/>
              </w:rPr>
              <w:t>Lower Quartile</w:t>
            </w:r>
          </w:p>
        </w:tc>
        <w:tc>
          <w:tcPr>
            <w:tcW w:w="1956" w:type="dxa"/>
          </w:tcPr>
          <w:p w14:paraId="2EFA4C6C" w14:textId="181CFE63" w:rsidR="0058648A" w:rsidRPr="00AC2315" w:rsidRDefault="0058648A" w:rsidP="005A6F8E">
            <w:pPr>
              <w:rPr>
                <w:rFonts w:ascii="Arial" w:hAnsi="Arial" w:cs="Arial"/>
                <w:b/>
                <w:sz w:val="24"/>
              </w:rPr>
            </w:pPr>
            <w:r w:rsidRPr="00AC2315">
              <w:rPr>
                <w:rFonts w:ascii="Arial" w:hAnsi="Arial" w:cs="Arial"/>
                <w:b/>
                <w:sz w:val="24"/>
              </w:rPr>
              <w:t>Lower Middle Quartile</w:t>
            </w:r>
          </w:p>
        </w:tc>
        <w:tc>
          <w:tcPr>
            <w:tcW w:w="1956" w:type="dxa"/>
          </w:tcPr>
          <w:p w14:paraId="0C6ADF84" w14:textId="702D29F4" w:rsidR="0058648A" w:rsidRPr="00AC2315" w:rsidRDefault="0058648A" w:rsidP="005A6F8E">
            <w:pPr>
              <w:rPr>
                <w:rFonts w:ascii="Arial" w:hAnsi="Arial" w:cs="Arial"/>
                <w:b/>
                <w:sz w:val="24"/>
              </w:rPr>
            </w:pPr>
            <w:r w:rsidRPr="00AC2315">
              <w:rPr>
                <w:rFonts w:ascii="Arial" w:hAnsi="Arial" w:cs="Arial"/>
                <w:b/>
                <w:sz w:val="24"/>
              </w:rPr>
              <w:t>Upper Middle Quartile</w:t>
            </w:r>
          </w:p>
        </w:tc>
        <w:tc>
          <w:tcPr>
            <w:tcW w:w="1956" w:type="dxa"/>
          </w:tcPr>
          <w:p w14:paraId="7B0D71FD" w14:textId="6C44D2B3" w:rsidR="0058648A" w:rsidRPr="00AC2315" w:rsidRDefault="0058648A" w:rsidP="005A6F8E">
            <w:pPr>
              <w:rPr>
                <w:rFonts w:ascii="Arial" w:hAnsi="Arial" w:cs="Arial"/>
                <w:b/>
                <w:sz w:val="24"/>
              </w:rPr>
            </w:pPr>
            <w:r w:rsidRPr="00AC2315">
              <w:rPr>
                <w:rFonts w:ascii="Arial" w:hAnsi="Arial" w:cs="Arial"/>
                <w:b/>
                <w:sz w:val="24"/>
              </w:rPr>
              <w:t>Upper Quartile</w:t>
            </w:r>
          </w:p>
        </w:tc>
      </w:tr>
      <w:tr w:rsidR="0058648A" w14:paraId="2E8F32DA" w14:textId="77777777" w:rsidTr="0058648A">
        <w:tc>
          <w:tcPr>
            <w:tcW w:w="2158" w:type="dxa"/>
          </w:tcPr>
          <w:p w14:paraId="06E83BA2" w14:textId="77777777" w:rsidR="0058648A" w:rsidRDefault="0058648A" w:rsidP="005A6F8E">
            <w:pPr>
              <w:rPr>
                <w:rFonts w:ascii="Arial" w:hAnsi="Arial" w:cs="Arial"/>
                <w:sz w:val="24"/>
              </w:rPr>
            </w:pPr>
            <w:r>
              <w:rPr>
                <w:rFonts w:ascii="Arial" w:hAnsi="Arial" w:cs="Arial"/>
                <w:sz w:val="24"/>
              </w:rPr>
              <w:t>Female</w:t>
            </w:r>
          </w:p>
          <w:p w14:paraId="622D5D64" w14:textId="23838093" w:rsidR="0058648A" w:rsidRDefault="0058648A" w:rsidP="005A6F8E">
            <w:pPr>
              <w:rPr>
                <w:rFonts w:ascii="Arial" w:hAnsi="Arial" w:cs="Arial"/>
                <w:sz w:val="24"/>
              </w:rPr>
            </w:pPr>
          </w:p>
        </w:tc>
        <w:tc>
          <w:tcPr>
            <w:tcW w:w="2168" w:type="dxa"/>
          </w:tcPr>
          <w:p w14:paraId="0164A218" w14:textId="0FE39D36" w:rsidR="0058648A" w:rsidRDefault="007C37DA" w:rsidP="0058648A">
            <w:pPr>
              <w:spacing w:line="360" w:lineRule="auto"/>
              <w:rPr>
                <w:rFonts w:ascii="Arial" w:hAnsi="Arial" w:cs="Arial"/>
                <w:sz w:val="24"/>
              </w:rPr>
            </w:pPr>
            <w:r>
              <w:rPr>
                <w:rFonts w:ascii="Arial" w:hAnsi="Arial" w:cs="Arial"/>
                <w:sz w:val="24"/>
              </w:rPr>
              <w:t>9</w:t>
            </w:r>
            <w:r w:rsidR="00AE2378">
              <w:rPr>
                <w:rFonts w:ascii="Arial" w:hAnsi="Arial" w:cs="Arial"/>
                <w:sz w:val="24"/>
              </w:rPr>
              <w:t>8</w:t>
            </w:r>
            <w:r w:rsidR="0058648A">
              <w:rPr>
                <w:rFonts w:ascii="Arial" w:hAnsi="Arial" w:cs="Arial"/>
                <w:sz w:val="24"/>
              </w:rPr>
              <w:t>%</w:t>
            </w:r>
          </w:p>
        </w:tc>
        <w:tc>
          <w:tcPr>
            <w:tcW w:w="1956" w:type="dxa"/>
          </w:tcPr>
          <w:p w14:paraId="2015CF4F" w14:textId="0FFC6421" w:rsidR="0058648A" w:rsidRDefault="0058648A" w:rsidP="005A6F8E">
            <w:pPr>
              <w:rPr>
                <w:rFonts w:ascii="Arial" w:hAnsi="Arial" w:cs="Arial"/>
                <w:sz w:val="24"/>
              </w:rPr>
            </w:pPr>
            <w:r>
              <w:rPr>
                <w:rFonts w:ascii="Arial" w:hAnsi="Arial" w:cs="Arial"/>
                <w:sz w:val="24"/>
              </w:rPr>
              <w:t>9</w:t>
            </w:r>
            <w:r w:rsidR="00AE2378">
              <w:rPr>
                <w:rFonts w:ascii="Arial" w:hAnsi="Arial" w:cs="Arial"/>
                <w:sz w:val="24"/>
              </w:rPr>
              <w:t>4</w:t>
            </w:r>
            <w:r>
              <w:rPr>
                <w:rFonts w:ascii="Arial" w:hAnsi="Arial" w:cs="Arial"/>
                <w:sz w:val="24"/>
              </w:rPr>
              <w:t>%</w:t>
            </w:r>
          </w:p>
        </w:tc>
        <w:tc>
          <w:tcPr>
            <w:tcW w:w="1956" w:type="dxa"/>
          </w:tcPr>
          <w:p w14:paraId="0CAB2141" w14:textId="5E287DD6" w:rsidR="0058648A" w:rsidRDefault="002F05F4" w:rsidP="005A6F8E">
            <w:pPr>
              <w:rPr>
                <w:rFonts w:ascii="Arial" w:hAnsi="Arial" w:cs="Arial"/>
                <w:sz w:val="24"/>
              </w:rPr>
            </w:pPr>
            <w:r>
              <w:rPr>
                <w:rFonts w:ascii="Arial" w:hAnsi="Arial" w:cs="Arial"/>
                <w:sz w:val="24"/>
              </w:rPr>
              <w:t>9</w:t>
            </w:r>
            <w:r w:rsidR="00AE2378">
              <w:rPr>
                <w:rFonts w:ascii="Arial" w:hAnsi="Arial" w:cs="Arial"/>
                <w:sz w:val="24"/>
              </w:rPr>
              <w:t>1</w:t>
            </w:r>
            <w:r w:rsidR="0058648A">
              <w:rPr>
                <w:rFonts w:ascii="Arial" w:hAnsi="Arial" w:cs="Arial"/>
                <w:sz w:val="24"/>
              </w:rPr>
              <w:t>%</w:t>
            </w:r>
          </w:p>
        </w:tc>
        <w:tc>
          <w:tcPr>
            <w:tcW w:w="1956" w:type="dxa"/>
          </w:tcPr>
          <w:p w14:paraId="1C276660" w14:textId="55201999" w:rsidR="0058648A" w:rsidRDefault="002F05F4" w:rsidP="005A6F8E">
            <w:pPr>
              <w:rPr>
                <w:rFonts w:ascii="Arial" w:hAnsi="Arial" w:cs="Arial"/>
                <w:sz w:val="24"/>
              </w:rPr>
            </w:pPr>
            <w:r>
              <w:rPr>
                <w:rFonts w:ascii="Arial" w:hAnsi="Arial" w:cs="Arial"/>
                <w:sz w:val="24"/>
              </w:rPr>
              <w:t>8</w:t>
            </w:r>
            <w:r w:rsidR="00AE2378">
              <w:rPr>
                <w:rFonts w:ascii="Arial" w:hAnsi="Arial" w:cs="Arial"/>
                <w:sz w:val="24"/>
              </w:rPr>
              <w:t>8</w:t>
            </w:r>
            <w:r w:rsidR="0058648A">
              <w:rPr>
                <w:rFonts w:ascii="Arial" w:hAnsi="Arial" w:cs="Arial"/>
                <w:sz w:val="24"/>
              </w:rPr>
              <w:t>%</w:t>
            </w:r>
          </w:p>
        </w:tc>
      </w:tr>
      <w:tr w:rsidR="0058648A" w14:paraId="162D7BBF" w14:textId="77777777" w:rsidTr="0058648A">
        <w:tc>
          <w:tcPr>
            <w:tcW w:w="2158" w:type="dxa"/>
          </w:tcPr>
          <w:p w14:paraId="5D1C0FEF" w14:textId="77777777" w:rsidR="0058648A" w:rsidRDefault="0058648A" w:rsidP="005A6F8E">
            <w:pPr>
              <w:rPr>
                <w:rFonts w:ascii="Arial" w:hAnsi="Arial" w:cs="Arial"/>
                <w:sz w:val="24"/>
              </w:rPr>
            </w:pPr>
            <w:r>
              <w:rPr>
                <w:rFonts w:ascii="Arial" w:hAnsi="Arial" w:cs="Arial"/>
                <w:sz w:val="24"/>
              </w:rPr>
              <w:t>Male</w:t>
            </w:r>
          </w:p>
          <w:p w14:paraId="469E9958" w14:textId="76635E0D" w:rsidR="0058648A" w:rsidRDefault="0058648A" w:rsidP="005A6F8E">
            <w:pPr>
              <w:rPr>
                <w:rFonts w:ascii="Arial" w:hAnsi="Arial" w:cs="Arial"/>
                <w:sz w:val="24"/>
              </w:rPr>
            </w:pPr>
          </w:p>
        </w:tc>
        <w:tc>
          <w:tcPr>
            <w:tcW w:w="2168" w:type="dxa"/>
          </w:tcPr>
          <w:p w14:paraId="4D6D9361" w14:textId="2F98EBCE" w:rsidR="0058648A" w:rsidRDefault="002F05F4" w:rsidP="005A6F8E">
            <w:pPr>
              <w:rPr>
                <w:rFonts w:ascii="Arial" w:hAnsi="Arial" w:cs="Arial"/>
                <w:sz w:val="24"/>
              </w:rPr>
            </w:pPr>
            <w:r>
              <w:rPr>
                <w:rFonts w:ascii="Arial" w:hAnsi="Arial" w:cs="Arial"/>
                <w:sz w:val="24"/>
              </w:rPr>
              <w:t xml:space="preserve"> </w:t>
            </w:r>
            <w:r w:rsidR="00AE2378">
              <w:rPr>
                <w:rFonts w:ascii="Arial" w:hAnsi="Arial" w:cs="Arial"/>
                <w:sz w:val="24"/>
              </w:rPr>
              <w:t>2</w:t>
            </w:r>
            <w:r w:rsidR="0058648A">
              <w:rPr>
                <w:rFonts w:ascii="Arial" w:hAnsi="Arial" w:cs="Arial"/>
                <w:sz w:val="24"/>
              </w:rPr>
              <w:t>%</w:t>
            </w:r>
          </w:p>
        </w:tc>
        <w:tc>
          <w:tcPr>
            <w:tcW w:w="1956" w:type="dxa"/>
          </w:tcPr>
          <w:p w14:paraId="532CFBDD" w14:textId="0CD9295B" w:rsidR="0058648A" w:rsidRDefault="002F05F4" w:rsidP="005A6F8E">
            <w:pPr>
              <w:rPr>
                <w:rFonts w:ascii="Arial" w:hAnsi="Arial" w:cs="Arial"/>
                <w:sz w:val="24"/>
              </w:rPr>
            </w:pPr>
            <w:r>
              <w:rPr>
                <w:rFonts w:ascii="Arial" w:hAnsi="Arial" w:cs="Arial"/>
                <w:sz w:val="24"/>
              </w:rPr>
              <w:t xml:space="preserve"> </w:t>
            </w:r>
            <w:r w:rsidR="00AE2378">
              <w:rPr>
                <w:rFonts w:ascii="Arial" w:hAnsi="Arial" w:cs="Arial"/>
                <w:sz w:val="24"/>
              </w:rPr>
              <w:t>6</w:t>
            </w:r>
            <w:r w:rsidR="0058648A">
              <w:rPr>
                <w:rFonts w:ascii="Arial" w:hAnsi="Arial" w:cs="Arial"/>
                <w:sz w:val="24"/>
              </w:rPr>
              <w:t>%</w:t>
            </w:r>
          </w:p>
        </w:tc>
        <w:tc>
          <w:tcPr>
            <w:tcW w:w="1956" w:type="dxa"/>
          </w:tcPr>
          <w:p w14:paraId="7FBBE0A1" w14:textId="3B7234E8" w:rsidR="0058648A" w:rsidRDefault="002F05F4" w:rsidP="005A6F8E">
            <w:pPr>
              <w:rPr>
                <w:rFonts w:ascii="Arial" w:hAnsi="Arial" w:cs="Arial"/>
                <w:sz w:val="24"/>
              </w:rPr>
            </w:pPr>
            <w:r>
              <w:rPr>
                <w:rFonts w:ascii="Arial" w:hAnsi="Arial" w:cs="Arial"/>
                <w:sz w:val="24"/>
              </w:rPr>
              <w:t xml:space="preserve"> </w:t>
            </w:r>
            <w:r w:rsidR="00AE2378">
              <w:rPr>
                <w:rFonts w:ascii="Arial" w:hAnsi="Arial" w:cs="Arial"/>
                <w:sz w:val="24"/>
              </w:rPr>
              <w:t>9</w:t>
            </w:r>
            <w:r w:rsidR="0058648A">
              <w:rPr>
                <w:rFonts w:ascii="Arial" w:hAnsi="Arial" w:cs="Arial"/>
                <w:sz w:val="24"/>
              </w:rPr>
              <w:t>%</w:t>
            </w:r>
          </w:p>
        </w:tc>
        <w:tc>
          <w:tcPr>
            <w:tcW w:w="1956" w:type="dxa"/>
          </w:tcPr>
          <w:p w14:paraId="65A56C02" w14:textId="7760009E" w:rsidR="0058648A" w:rsidRDefault="002F05F4" w:rsidP="005A6F8E">
            <w:pPr>
              <w:rPr>
                <w:rFonts w:ascii="Arial" w:hAnsi="Arial" w:cs="Arial"/>
                <w:sz w:val="24"/>
              </w:rPr>
            </w:pPr>
            <w:r>
              <w:rPr>
                <w:rFonts w:ascii="Arial" w:hAnsi="Arial" w:cs="Arial"/>
                <w:sz w:val="24"/>
              </w:rPr>
              <w:t>1</w:t>
            </w:r>
            <w:r w:rsidR="00AE2378">
              <w:rPr>
                <w:rFonts w:ascii="Arial" w:hAnsi="Arial" w:cs="Arial"/>
                <w:sz w:val="24"/>
              </w:rPr>
              <w:t>2</w:t>
            </w:r>
            <w:r w:rsidR="0058648A">
              <w:rPr>
                <w:rFonts w:ascii="Arial" w:hAnsi="Arial" w:cs="Arial"/>
                <w:sz w:val="24"/>
              </w:rPr>
              <w:t>%</w:t>
            </w:r>
          </w:p>
        </w:tc>
      </w:tr>
    </w:tbl>
    <w:p w14:paraId="34B01E07" w14:textId="77777777" w:rsidR="0058648A" w:rsidRPr="00EA32AD" w:rsidRDefault="0058648A" w:rsidP="005A6F8E">
      <w:pPr>
        <w:shd w:val="clear" w:color="auto" w:fill="FFFFFF" w:themeFill="background1"/>
        <w:spacing w:after="0"/>
        <w:rPr>
          <w:rFonts w:ascii="Arial" w:hAnsi="Arial" w:cs="Arial"/>
          <w:sz w:val="24"/>
        </w:rPr>
      </w:pPr>
    </w:p>
    <w:p w14:paraId="27D1599C" w14:textId="77777777" w:rsidR="00E2788C" w:rsidRPr="00EA32AD" w:rsidRDefault="00E2788C" w:rsidP="005A6F8E">
      <w:pPr>
        <w:shd w:val="clear" w:color="auto" w:fill="FFFFFF" w:themeFill="background1"/>
        <w:spacing w:after="0"/>
        <w:rPr>
          <w:rFonts w:ascii="Arial" w:hAnsi="Arial" w:cs="Arial"/>
          <w:sz w:val="24"/>
        </w:rPr>
      </w:pPr>
      <w:bookmarkStart w:id="0" w:name="_GoBack"/>
      <w:bookmarkEnd w:id="0"/>
    </w:p>
    <w:p w14:paraId="31B0143A" w14:textId="77777777" w:rsidR="00AC2315" w:rsidRDefault="00AC2315">
      <w:pPr>
        <w:rPr>
          <w:rFonts w:ascii="Arial" w:hAnsi="Arial" w:cs="Arial"/>
          <w:sz w:val="24"/>
        </w:rPr>
      </w:pPr>
      <w:r>
        <w:rPr>
          <w:rFonts w:ascii="Arial" w:hAnsi="Arial" w:cs="Arial"/>
          <w:sz w:val="24"/>
        </w:rPr>
        <w:br w:type="page"/>
      </w:r>
    </w:p>
    <w:p w14:paraId="066F9BEF" w14:textId="138546AE" w:rsidR="00251D77" w:rsidRPr="00AC2315" w:rsidRDefault="00AC2315" w:rsidP="005A6F8E">
      <w:pPr>
        <w:shd w:val="clear" w:color="auto" w:fill="FFFFFF" w:themeFill="background1"/>
        <w:spacing w:after="0"/>
        <w:rPr>
          <w:rFonts w:ascii="Arial" w:hAnsi="Arial" w:cs="Arial"/>
          <w:b/>
          <w:sz w:val="28"/>
          <w:szCs w:val="28"/>
        </w:rPr>
      </w:pPr>
      <w:r w:rsidRPr="00AC2315">
        <w:rPr>
          <w:rFonts w:ascii="Arial" w:hAnsi="Arial" w:cs="Arial"/>
          <w:b/>
          <w:sz w:val="28"/>
          <w:szCs w:val="28"/>
        </w:rPr>
        <w:lastRenderedPageBreak/>
        <w:t>Supporting Statement</w:t>
      </w:r>
    </w:p>
    <w:p w14:paraId="7AF540F9" w14:textId="77777777" w:rsidR="00AC2315" w:rsidRPr="00AC2315" w:rsidRDefault="00AC2315" w:rsidP="005A6F8E">
      <w:pPr>
        <w:shd w:val="clear" w:color="auto" w:fill="FFFFFF" w:themeFill="background1"/>
        <w:spacing w:after="0"/>
        <w:rPr>
          <w:rFonts w:ascii="Arial" w:hAnsi="Arial" w:cs="Arial"/>
          <w:b/>
          <w:sz w:val="24"/>
        </w:rPr>
      </w:pPr>
    </w:p>
    <w:p w14:paraId="2F36EE70" w14:textId="2DCA8067" w:rsidR="00AC2315" w:rsidRDefault="00AC2315" w:rsidP="005A6F8E">
      <w:pPr>
        <w:shd w:val="clear" w:color="auto" w:fill="FFFFFF" w:themeFill="background1"/>
        <w:spacing w:after="0"/>
        <w:rPr>
          <w:rFonts w:ascii="Arial" w:hAnsi="Arial" w:cs="Arial"/>
          <w:sz w:val="24"/>
        </w:rPr>
      </w:pPr>
      <w:r>
        <w:rPr>
          <w:rFonts w:ascii="Arial" w:hAnsi="Arial" w:cs="Arial"/>
          <w:sz w:val="24"/>
        </w:rPr>
        <w:t xml:space="preserve">Analysis of our data and comparison with other Academies within Wakefield District, </w:t>
      </w:r>
      <w:proofErr w:type="gramStart"/>
      <w:r>
        <w:rPr>
          <w:rFonts w:ascii="Arial" w:hAnsi="Arial" w:cs="Arial"/>
          <w:sz w:val="24"/>
        </w:rPr>
        <w:t>demonstrates :</w:t>
      </w:r>
      <w:proofErr w:type="gramEnd"/>
      <w:r>
        <w:rPr>
          <w:rFonts w:ascii="Arial" w:hAnsi="Arial" w:cs="Arial"/>
          <w:sz w:val="24"/>
        </w:rPr>
        <w:t>-</w:t>
      </w:r>
    </w:p>
    <w:p w14:paraId="4CACB148" w14:textId="77777777" w:rsidR="00AC2315" w:rsidRDefault="00AC2315" w:rsidP="005A6F8E">
      <w:pPr>
        <w:shd w:val="clear" w:color="auto" w:fill="FFFFFF" w:themeFill="background1"/>
        <w:spacing w:after="0"/>
        <w:rPr>
          <w:rFonts w:ascii="Arial" w:hAnsi="Arial" w:cs="Arial"/>
          <w:sz w:val="24"/>
        </w:rPr>
      </w:pPr>
    </w:p>
    <w:p w14:paraId="20847162" w14:textId="1819E409" w:rsidR="00AC2315" w:rsidRPr="00AC2315" w:rsidRDefault="00AC2315" w:rsidP="00AC2315">
      <w:pPr>
        <w:pStyle w:val="ListParagraph"/>
        <w:numPr>
          <w:ilvl w:val="0"/>
          <w:numId w:val="31"/>
        </w:numPr>
        <w:shd w:val="clear" w:color="auto" w:fill="FFFFFF" w:themeFill="background1"/>
        <w:spacing w:after="0"/>
        <w:rPr>
          <w:rFonts w:ascii="Arial" w:hAnsi="Arial" w:cs="Arial"/>
          <w:sz w:val="24"/>
        </w:rPr>
      </w:pPr>
      <w:r w:rsidRPr="00AC2315">
        <w:rPr>
          <w:rFonts w:ascii="Arial" w:hAnsi="Arial" w:cs="Arial"/>
          <w:sz w:val="24"/>
        </w:rPr>
        <w:t xml:space="preserve">The Gender Pay Gap is a high level, </w:t>
      </w:r>
      <w:proofErr w:type="spellStart"/>
      <w:proofErr w:type="gramStart"/>
      <w:r w:rsidRPr="00AC2315">
        <w:rPr>
          <w:rFonts w:ascii="Arial" w:hAnsi="Arial" w:cs="Arial"/>
          <w:sz w:val="24"/>
        </w:rPr>
        <w:t>non adjusted</w:t>
      </w:r>
      <w:proofErr w:type="spellEnd"/>
      <w:proofErr w:type="gramEnd"/>
      <w:r w:rsidRPr="00AC2315">
        <w:rPr>
          <w:rFonts w:ascii="Arial" w:hAnsi="Arial" w:cs="Arial"/>
          <w:sz w:val="24"/>
        </w:rPr>
        <w:t xml:space="preserve"> indicator of male and female earnings affected by workforce distribution and workforce makeup;</w:t>
      </w:r>
      <w:r>
        <w:rPr>
          <w:rFonts w:ascii="Arial" w:hAnsi="Arial" w:cs="Arial"/>
          <w:sz w:val="24"/>
        </w:rPr>
        <w:br/>
      </w:r>
    </w:p>
    <w:p w14:paraId="0E27D634" w14:textId="344DEEAF" w:rsidR="00AC2315" w:rsidRPr="00AC2315" w:rsidRDefault="00AC2315" w:rsidP="00AC2315">
      <w:pPr>
        <w:pStyle w:val="ListParagraph"/>
        <w:numPr>
          <w:ilvl w:val="0"/>
          <w:numId w:val="31"/>
        </w:numPr>
        <w:shd w:val="clear" w:color="auto" w:fill="FFFFFF" w:themeFill="background1"/>
        <w:spacing w:after="0"/>
        <w:rPr>
          <w:rFonts w:ascii="Arial" w:hAnsi="Arial" w:cs="Arial"/>
          <w:sz w:val="24"/>
        </w:rPr>
      </w:pPr>
      <w:r w:rsidRPr="00AC2315">
        <w:rPr>
          <w:rFonts w:ascii="Arial" w:hAnsi="Arial" w:cs="Arial"/>
          <w:sz w:val="24"/>
        </w:rPr>
        <w:t>Our figures show females outnumber males in the upper quartile, demonstrating a higher percentage of females in senior positions within the MAT;</w:t>
      </w:r>
      <w:r>
        <w:rPr>
          <w:rFonts w:ascii="Arial" w:hAnsi="Arial" w:cs="Arial"/>
          <w:sz w:val="24"/>
        </w:rPr>
        <w:br/>
      </w:r>
    </w:p>
    <w:p w14:paraId="5D36737E" w14:textId="275D7533" w:rsidR="00AC2315" w:rsidRPr="00AC2315" w:rsidRDefault="00AC2315" w:rsidP="00AC2315">
      <w:pPr>
        <w:pStyle w:val="ListParagraph"/>
        <w:numPr>
          <w:ilvl w:val="0"/>
          <w:numId w:val="31"/>
        </w:numPr>
        <w:shd w:val="clear" w:color="auto" w:fill="FFFFFF" w:themeFill="background1"/>
        <w:spacing w:after="0"/>
        <w:rPr>
          <w:rFonts w:ascii="Arial" w:hAnsi="Arial" w:cs="Arial"/>
          <w:sz w:val="24"/>
        </w:rPr>
      </w:pPr>
      <w:r w:rsidRPr="00AC2315">
        <w:rPr>
          <w:rFonts w:ascii="Arial" w:hAnsi="Arial" w:cs="Arial"/>
          <w:sz w:val="24"/>
        </w:rPr>
        <w:t>The overall gender pay gap reflects workforce composition rather than pay inequalities.</w:t>
      </w:r>
    </w:p>
    <w:p w14:paraId="73C2C5C4" w14:textId="77777777" w:rsidR="00AC2315" w:rsidRDefault="00AC2315" w:rsidP="005A6F8E">
      <w:pPr>
        <w:shd w:val="clear" w:color="auto" w:fill="FFFFFF" w:themeFill="background1"/>
        <w:spacing w:after="0"/>
        <w:rPr>
          <w:rFonts w:ascii="Arial" w:hAnsi="Arial" w:cs="Arial"/>
          <w:sz w:val="24"/>
        </w:rPr>
      </w:pPr>
    </w:p>
    <w:p w14:paraId="4765E7FD" w14:textId="75F93067" w:rsidR="00AC2315" w:rsidRDefault="00AC2315" w:rsidP="005A6F8E">
      <w:pPr>
        <w:shd w:val="clear" w:color="auto" w:fill="FFFFFF" w:themeFill="background1"/>
        <w:spacing w:after="0"/>
        <w:rPr>
          <w:rFonts w:ascii="Arial" w:hAnsi="Arial" w:cs="Arial"/>
          <w:sz w:val="24"/>
        </w:rPr>
      </w:pPr>
      <w:r>
        <w:rPr>
          <w:rFonts w:ascii="Arial" w:hAnsi="Arial" w:cs="Arial"/>
          <w:sz w:val="24"/>
        </w:rPr>
        <w:t>I confirm that the information published here has been prepared from our payroll data on the snapshot date and is an accurate representation of Gender Pay Gap information of the Inspire Partnership Multi Academy Trust.</w:t>
      </w:r>
    </w:p>
    <w:p w14:paraId="2C08FA91" w14:textId="2CCA7901" w:rsidR="00AC2315" w:rsidRDefault="00AC2315" w:rsidP="005A6F8E">
      <w:pPr>
        <w:shd w:val="clear" w:color="auto" w:fill="FFFFFF" w:themeFill="background1"/>
        <w:spacing w:after="0"/>
        <w:rPr>
          <w:rFonts w:ascii="Arial" w:hAnsi="Arial" w:cs="Arial"/>
          <w:sz w:val="24"/>
        </w:rPr>
      </w:pPr>
    </w:p>
    <w:p w14:paraId="6E90F580" w14:textId="3ADE25A8" w:rsidR="00AC2315" w:rsidRDefault="00A44EE3" w:rsidP="005A6F8E">
      <w:pPr>
        <w:shd w:val="clear" w:color="auto" w:fill="FFFFFF" w:themeFill="background1"/>
        <w:spacing w:after="0"/>
        <w:rPr>
          <w:rFonts w:ascii="Arial" w:hAnsi="Arial" w:cs="Arial"/>
          <w:sz w:val="24"/>
        </w:rPr>
      </w:pPr>
      <w:r w:rsidRPr="000C2597">
        <w:rPr>
          <w:noProof/>
          <w:lang w:eastAsia="en-GB"/>
        </w:rPr>
        <w:drawing>
          <wp:inline distT="0" distB="0" distL="0" distR="0" wp14:anchorId="77576523" wp14:editId="6ECFD803">
            <wp:extent cx="2207306" cy="522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3767" cy="585591"/>
                    </a:xfrm>
                    <a:prstGeom prst="rect">
                      <a:avLst/>
                    </a:prstGeom>
                    <a:noFill/>
                    <a:ln>
                      <a:noFill/>
                    </a:ln>
                  </pic:spPr>
                </pic:pic>
              </a:graphicData>
            </a:graphic>
          </wp:inline>
        </w:drawing>
      </w:r>
    </w:p>
    <w:p w14:paraId="58ED667A" w14:textId="209CA7F7" w:rsidR="00AC2315" w:rsidRDefault="00AC2315" w:rsidP="005A6F8E">
      <w:pPr>
        <w:shd w:val="clear" w:color="auto" w:fill="FFFFFF" w:themeFill="background1"/>
        <w:spacing w:after="0"/>
        <w:rPr>
          <w:rFonts w:ascii="Arial" w:hAnsi="Arial" w:cs="Arial"/>
          <w:sz w:val="24"/>
        </w:rPr>
      </w:pPr>
      <w:r>
        <w:rPr>
          <w:rFonts w:ascii="Arial" w:hAnsi="Arial" w:cs="Arial"/>
          <w:sz w:val="24"/>
        </w:rPr>
        <w:t>Sue Vickerman</w:t>
      </w:r>
    </w:p>
    <w:p w14:paraId="404BA8F6" w14:textId="284FEDC1" w:rsidR="00AC2315" w:rsidRDefault="00AC2315" w:rsidP="005A6F8E">
      <w:pPr>
        <w:shd w:val="clear" w:color="auto" w:fill="FFFFFF" w:themeFill="background1"/>
        <w:spacing w:after="0"/>
        <w:rPr>
          <w:rFonts w:ascii="Arial" w:hAnsi="Arial" w:cs="Arial"/>
          <w:sz w:val="24"/>
        </w:rPr>
      </w:pPr>
      <w:r>
        <w:rPr>
          <w:rFonts w:ascii="Arial" w:hAnsi="Arial" w:cs="Arial"/>
          <w:sz w:val="24"/>
        </w:rPr>
        <w:t>CEO for Inspire Partnership Multi Academy Trust</w:t>
      </w:r>
    </w:p>
    <w:p w14:paraId="066F9BF0" w14:textId="453EDD12" w:rsidR="00251D77" w:rsidRPr="00EA32AD" w:rsidRDefault="00B24E29" w:rsidP="005A6F8E">
      <w:pPr>
        <w:shd w:val="clear" w:color="auto" w:fill="FFFFFF" w:themeFill="background1"/>
        <w:spacing w:after="0"/>
        <w:rPr>
          <w:rFonts w:ascii="Arial" w:hAnsi="Arial" w:cs="Arial"/>
          <w:sz w:val="24"/>
        </w:rPr>
      </w:pPr>
      <w:r>
        <w:rPr>
          <w:rFonts w:ascii="Arial" w:hAnsi="Arial" w:cs="Arial"/>
          <w:sz w:val="24"/>
        </w:rPr>
        <w:t>16</w:t>
      </w:r>
      <w:r w:rsidRPr="00B24E29">
        <w:rPr>
          <w:rFonts w:ascii="Arial" w:hAnsi="Arial" w:cs="Arial"/>
          <w:sz w:val="24"/>
          <w:vertAlign w:val="superscript"/>
        </w:rPr>
        <w:t>th</w:t>
      </w:r>
      <w:r>
        <w:rPr>
          <w:rFonts w:ascii="Arial" w:hAnsi="Arial" w:cs="Arial"/>
          <w:sz w:val="24"/>
        </w:rPr>
        <w:t xml:space="preserve"> March 2023</w:t>
      </w:r>
    </w:p>
    <w:p w14:paraId="066F9BF1" w14:textId="2B5B6CC3" w:rsidR="00BC713C" w:rsidRDefault="00BC713C">
      <w:pPr>
        <w:rPr>
          <w:rFonts w:ascii="Century Gothic" w:hAnsi="Century Gothic"/>
          <w:color w:val="002060"/>
          <w:lang w:eastAsia="en-GB"/>
        </w:rPr>
      </w:pPr>
    </w:p>
    <w:sectPr w:rsidR="00BC713C" w:rsidSect="00BD23C5">
      <w:footerReference w:type="default" r:id="rId13"/>
      <w:pgSz w:w="11906" w:h="16838"/>
      <w:pgMar w:top="1440" w:right="709" w:bottom="567" w:left="993" w:header="709"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FA0EE" w14:textId="77777777" w:rsidR="0078173F" w:rsidRDefault="0078173F" w:rsidP="008B773F">
      <w:pPr>
        <w:spacing w:after="0" w:line="240" w:lineRule="auto"/>
      </w:pPr>
      <w:r>
        <w:separator/>
      </w:r>
    </w:p>
  </w:endnote>
  <w:endnote w:type="continuationSeparator" w:id="0">
    <w:p w14:paraId="066FA0EF" w14:textId="77777777" w:rsidR="0078173F" w:rsidRDefault="0078173F" w:rsidP="008B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870006"/>
      <w:docPartObj>
        <w:docPartGallery w:val="Page Numbers (Bottom of Page)"/>
        <w:docPartUnique/>
      </w:docPartObj>
    </w:sdtPr>
    <w:sdtEndPr/>
    <w:sdtContent>
      <w:sdt>
        <w:sdtPr>
          <w:id w:val="508484669"/>
          <w:docPartObj>
            <w:docPartGallery w:val="Page Numbers (Top of Page)"/>
            <w:docPartUnique/>
          </w:docPartObj>
        </w:sdtPr>
        <w:sdtEndPr/>
        <w:sdtContent>
          <w:p w14:paraId="066FA0F0" w14:textId="77777777" w:rsidR="0078173F" w:rsidRDefault="0078173F" w:rsidP="00BE10EE">
            <w:pPr>
              <w:pStyle w:val="Footer"/>
              <w:jc w:val="center"/>
            </w:pPr>
            <w:r w:rsidRPr="00BE10EE">
              <w:rPr>
                <w:rFonts w:ascii="Arial" w:hAnsi="Arial" w:cs="Arial"/>
                <w:sz w:val="18"/>
              </w:rPr>
              <w:t xml:space="preserve">Page </w:t>
            </w:r>
            <w:r w:rsidRPr="00BE10EE">
              <w:rPr>
                <w:rFonts w:ascii="Arial" w:hAnsi="Arial" w:cs="Arial"/>
                <w:sz w:val="18"/>
              </w:rPr>
              <w:fldChar w:fldCharType="begin"/>
            </w:r>
            <w:r w:rsidRPr="00BE10EE">
              <w:rPr>
                <w:rFonts w:ascii="Arial" w:hAnsi="Arial" w:cs="Arial"/>
                <w:sz w:val="18"/>
              </w:rPr>
              <w:instrText xml:space="preserve"> PAGE </w:instrText>
            </w:r>
            <w:r w:rsidRPr="00BE10EE">
              <w:rPr>
                <w:rFonts w:ascii="Arial" w:hAnsi="Arial" w:cs="Arial"/>
                <w:sz w:val="18"/>
              </w:rPr>
              <w:fldChar w:fldCharType="separate"/>
            </w:r>
            <w:r>
              <w:rPr>
                <w:rFonts w:ascii="Arial" w:hAnsi="Arial" w:cs="Arial"/>
                <w:noProof/>
                <w:sz w:val="18"/>
              </w:rPr>
              <w:t>9</w:t>
            </w:r>
            <w:r w:rsidRPr="00BE10EE">
              <w:rPr>
                <w:rFonts w:ascii="Arial" w:hAnsi="Arial" w:cs="Arial"/>
                <w:sz w:val="18"/>
              </w:rPr>
              <w:fldChar w:fldCharType="end"/>
            </w:r>
            <w:r w:rsidRPr="00BE10EE">
              <w:rPr>
                <w:rFonts w:ascii="Arial" w:hAnsi="Arial" w:cs="Arial"/>
                <w:sz w:val="18"/>
              </w:rPr>
              <w:t xml:space="preserve"> of </w:t>
            </w:r>
            <w:r w:rsidRPr="00BE10EE">
              <w:rPr>
                <w:rFonts w:ascii="Arial" w:hAnsi="Arial" w:cs="Arial"/>
                <w:sz w:val="18"/>
              </w:rPr>
              <w:fldChar w:fldCharType="begin"/>
            </w:r>
            <w:r w:rsidRPr="00BE10EE">
              <w:rPr>
                <w:rFonts w:ascii="Arial" w:hAnsi="Arial" w:cs="Arial"/>
                <w:sz w:val="18"/>
              </w:rPr>
              <w:instrText xml:space="preserve"> NUMPAGES  </w:instrText>
            </w:r>
            <w:r w:rsidRPr="00BE10EE">
              <w:rPr>
                <w:rFonts w:ascii="Arial" w:hAnsi="Arial" w:cs="Arial"/>
                <w:sz w:val="18"/>
              </w:rPr>
              <w:fldChar w:fldCharType="separate"/>
            </w:r>
            <w:r>
              <w:rPr>
                <w:rFonts w:ascii="Arial" w:hAnsi="Arial" w:cs="Arial"/>
                <w:noProof/>
                <w:sz w:val="18"/>
              </w:rPr>
              <w:t>9</w:t>
            </w:r>
            <w:r w:rsidRPr="00BE10EE">
              <w:rPr>
                <w:rFonts w:ascii="Arial" w:hAnsi="Arial" w:cs="Arial"/>
                <w:sz w:val="18"/>
              </w:rPr>
              <w:fldChar w:fldCharType="end"/>
            </w:r>
          </w:p>
        </w:sdtContent>
      </w:sdt>
    </w:sdtContent>
  </w:sdt>
  <w:p w14:paraId="066FA0F1" w14:textId="77777777" w:rsidR="0078173F" w:rsidRDefault="00781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FA0EC" w14:textId="77777777" w:rsidR="0078173F" w:rsidRDefault="0078173F" w:rsidP="008B773F">
      <w:pPr>
        <w:spacing w:after="0" w:line="240" w:lineRule="auto"/>
      </w:pPr>
      <w:r>
        <w:separator/>
      </w:r>
    </w:p>
  </w:footnote>
  <w:footnote w:type="continuationSeparator" w:id="0">
    <w:p w14:paraId="066FA0ED" w14:textId="77777777" w:rsidR="0078173F" w:rsidRDefault="0078173F" w:rsidP="008B7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17F"/>
    <w:multiLevelType w:val="hybridMultilevel"/>
    <w:tmpl w:val="DBCCD4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5D02951"/>
    <w:multiLevelType w:val="multilevel"/>
    <w:tmpl w:val="6FC07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258B8"/>
    <w:multiLevelType w:val="hybridMultilevel"/>
    <w:tmpl w:val="A14A2E1A"/>
    <w:lvl w:ilvl="0" w:tplc="08090001">
      <w:start w:val="1"/>
      <w:numFmt w:val="bullet"/>
      <w:lvlText w:val=""/>
      <w:lvlJc w:val="left"/>
      <w:pPr>
        <w:ind w:left="18000" w:hanging="360"/>
      </w:pPr>
      <w:rPr>
        <w:rFonts w:ascii="Symbol" w:hAnsi="Symbol" w:hint="default"/>
      </w:rPr>
    </w:lvl>
    <w:lvl w:ilvl="1" w:tplc="08090003" w:tentative="1">
      <w:start w:val="1"/>
      <w:numFmt w:val="bullet"/>
      <w:lvlText w:val="o"/>
      <w:lvlJc w:val="left"/>
      <w:pPr>
        <w:ind w:left="18720" w:hanging="360"/>
      </w:pPr>
      <w:rPr>
        <w:rFonts w:ascii="Courier New" w:hAnsi="Courier New" w:cs="Courier New" w:hint="default"/>
      </w:rPr>
    </w:lvl>
    <w:lvl w:ilvl="2" w:tplc="08090005" w:tentative="1">
      <w:start w:val="1"/>
      <w:numFmt w:val="bullet"/>
      <w:lvlText w:val=""/>
      <w:lvlJc w:val="left"/>
      <w:pPr>
        <w:ind w:left="19440" w:hanging="360"/>
      </w:pPr>
      <w:rPr>
        <w:rFonts w:ascii="Wingdings" w:hAnsi="Wingdings" w:hint="default"/>
      </w:rPr>
    </w:lvl>
    <w:lvl w:ilvl="3" w:tplc="08090001" w:tentative="1">
      <w:start w:val="1"/>
      <w:numFmt w:val="bullet"/>
      <w:lvlText w:val=""/>
      <w:lvlJc w:val="left"/>
      <w:pPr>
        <w:ind w:left="20160" w:hanging="360"/>
      </w:pPr>
      <w:rPr>
        <w:rFonts w:ascii="Symbol" w:hAnsi="Symbol" w:hint="default"/>
      </w:rPr>
    </w:lvl>
    <w:lvl w:ilvl="4" w:tplc="08090003" w:tentative="1">
      <w:start w:val="1"/>
      <w:numFmt w:val="bullet"/>
      <w:lvlText w:val="o"/>
      <w:lvlJc w:val="left"/>
      <w:pPr>
        <w:ind w:left="20880" w:hanging="360"/>
      </w:pPr>
      <w:rPr>
        <w:rFonts w:ascii="Courier New" w:hAnsi="Courier New" w:cs="Courier New" w:hint="default"/>
      </w:rPr>
    </w:lvl>
    <w:lvl w:ilvl="5" w:tplc="08090005" w:tentative="1">
      <w:start w:val="1"/>
      <w:numFmt w:val="bullet"/>
      <w:lvlText w:val=""/>
      <w:lvlJc w:val="left"/>
      <w:pPr>
        <w:ind w:left="21600" w:hanging="360"/>
      </w:pPr>
      <w:rPr>
        <w:rFonts w:ascii="Wingdings" w:hAnsi="Wingdings" w:hint="default"/>
      </w:rPr>
    </w:lvl>
    <w:lvl w:ilvl="6" w:tplc="08090001" w:tentative="1">
      <w:start w:val="1"/>
      <w:numFmt w:val="bullet"/>
      <w:lvlText w:val=""/>
      <w:lvlJc w:val="left"/>
      <w:pPr>
        <w:ind w:left="22320" w:hanging="360"/>
      </w:pPr>
      <w:rPr>
        <w:rFonts w:ascii="Symbol" w:hAnsi="Symbol" w:hint="default"/>
      </w:rPr>
    </w:lvl>
    <w:lvl w:ilvl="7" w:tplc="08090003" w:tentative="1">
      <w:start w:val="1"/>
      <w:numFmt w:val="bullet"/>
      <w:lvlText w:val="o"/>
      <w:lvlJc w:val="left"/>
      <w:pPr>
        <w:ind w:left="23040" w:hanging="360"/>
      </w:pPr>
      <w:rPr>
        <w:rFonts w:ascii="Courier New" w:hAnsi="Courier New" w:cs="Courier New" w:hint="default"/>
      </w:rPr>
    </w:lvl>
    <w:lvl w:ilvl="8" w:tplc="08090005" w:tentative="1">
      <w:start w:val="1"/>
      <w:numFmt w:val="bullet"/>
      <w:lvlText w:val=""/>
      <w:lvlJc w:val="left"/>
      <w:pPr>
        <w:ind w:left="23760" w:hanging="360"/>
      </w:pPr>
      <w:rPr>
        <w:rFonts w:ascii="Wingdings" w:hAnsi="Wingdings" w:hint="default"/>
      </w:rPr>
    </w:lvl>
  </w:abstractNum>
  <w:abstractNum w:abstractNumId="3" w15:restartNumberingAfterBreak="0">
    <w:nsid w:val="0CBD5999"/>
    <w:multiLevelType w:val="hybridMultilevel"/>
    <w:tmpl w:val="075459D4"/>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4" w15:restartNumberingAfterBreak="0">
    <w:nsid w:val="0D4966CE"/>
    <w:multiLevelType w:val="hybridMultilevel"/>
    <w:tmpl w:val="5764F160"/>
    <w:lvl w:ilvl="0" w:tplc="DC82E7E2">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2296EAF"/>
    <w:multiLevelType w:val="hybridMultilevel"/>
    <w:tmpl w:val="0CE8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90627"/>
    <w:multiLevelType w:val="hybridMultilevel"/>
    <w:tmpl w:val="B4A2290A"/>
    <w:lvl w:ilvl="0" w:tplc="C54C68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366FC"/>
    <w:multiLevelType w:val="hybridMultilevel"/>
    <w:tmpl w:val="55EE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1325B"/>
    <w:multiLevelType w:val="hybridMultilevel"/>
    <w:tmpl w:val="1DF477B6"/>
    <w:lvl w:ilvl="0" w:tplc="F24A8266">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F4849"/>
    <w:multiLevelType w:val="hybridMultilevel"/>
    <w:tmpl w:val="CAFA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A5E17"/>
    <w:multiLevelType w:val="hybridMultilevel"/>
    <w:tmpl w:val="BBC29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B62C3"/>
    <w:multiLevelType w:val="hybridMultilevel"/>
    <w:tmpl w:val="E704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920E5"/>
    <w:multiLevelType w:val="hybridMultilevel"/>
    <w:tmpl w:val="4AEEFD82"/>
    <w:lvl w:ilvl="0" w:tplc="08090001">
      <w:start w:val="1"/>
      <w:numFmt w:val="bullet"/>
      <w:lvlText w:val=""/>
      <w:lvlJc w:val="left"/>
      <w:pPr>
        <w:ind w:left="20880" w:hanging="360"/>
      </w:pPr>
      <w:rPr>
        <w:rFonts w:ascii="Symbol" w:hAnsi="Symbol" w:hint="default"/>
      </w:rPr>
    </w:lvl>
    <w:lvl w:ilvl="1" w:tplc="08090003" w:tentative="1">
      <w:start w:val="1"/>
      <w:numFmt w:val="bullet"/>
      <w:lvlText w:val="o"/>
      <w:lvlJc w:val="left"/>
      <w:pPr>
        <w:ind w:left="21600" w:hanging="360"/>
      </w:pPr>
      <w:rPr>
        <w:rFonts w:ascii="Courier New" w:hAnsi="Courier New" w:cs="Courier New" w:hint="default"/>
      </w:rPr>
    </w:lvl>
    <w:lvl w:ilvl="2" w:tplc="08090005" w:tentative="1">
      <w:start w:val="1"/>
      <w:numFmt w:val="bullet"/>
      <w:lvlText w:val=""/>
      <w:lvlJc w:val="left"/>
      <w:pPr>
        <w:ind w:left="22320" w:hanging="360"/>
      </w:pPr>
      <w:rPr>
        <w:rFonts w:ascii="Wingdings" w:hAnsi="Wingdings" w:hint="default"/>
      </w:rPr>
    </w:lvl>
    <w:lvl w:ilvl="3" w:tplc="08090001" w:tentative="1">
      <w:start w:val="1"/>
      <w:numFmt w:val="bullet"/>
      <w:lvlText w:val=""/>
      <w:lvlJc w:val="left"/>
      <w:pPr>
        <w:ind w:left="23040" w:hanging="360"/>
      </w:pPr>
      <w:rPr>
        <w:rFonts w:ascii="Symbol" w:hAnsi="Symbol" w:hint="default"/>
      </w:rPr>
    </w:lvl>
    <w:lvl w:ilvl="4" w:tplc="08090003" w:tentative="1">
      <w:start w:val="1"/>
      <w:numFmt w:val="bullet"/>
      <w:lvlText w:val="o"/>
      <w:lvlJc w:val="left"/>
      <w:pPr>
        <w:ind w:left="23760" w:hanging="360"/>
      </w:pPr>
      <w:rPr>
        <w:rFonts w:ascii="Courier New" w:hAnsi="Courier New" w:cs="Courier New" w:hint="default"/>
      </w:rPr>
    </w:lvl>
    <w:lvl w:ilvl="5" w:tplc="08090005" w:tentative="1">
      <w:start w:val="1"/>
      <w:numFmt w:val="bullet"/>
      <w:lvlText w:val=""/>
      <w:lvlJc w:val="left"/>
      <w:pPr>
        <w:ind w:left="24480" w:hanging="360"/>
      </w:pPr>
      <w:rPr>
        <w:rFonts w:ascii="Wingdings" w:hAnsi="Wingdings" w:hint="default"/>
      </w:rPr>
    </w:lvl>
    <w:lvl w:ilvl="6" w:tplc="08090001" w:tentative="1">
      <w:start w:val="1"/>
      <w:numFmt w:val="bullet"/>
      <w:lvlText w:val=""/>
      <w:lvlJc w:val="left"/>
      <w:pPr>
        <w:ind w:left="25200" w:hanging="360"/>
      </w:pPr>
      <w:rPr>
        <w:rFonts w:ascii="Symbol" w:hAnsi="Symbol" w:hint="default"/>
      </w:rPr>
    </w:lvl>
    <w:lvl w:ilvl="7" w:tplc="08090003" w:tentative="1">
      <w:start w:val="1"/>
      <w:numFmt w:val="bullet"/>
      <w:lvlText w:val="o"/>
      <w:lvlJc w:val="left"/>
      <w:pPr>
        <w:ind w:left="25920" w:hanging="360"/>
      </w:pPr>
      <w:rPr>
        <w:rFonts w:ascii="Courier New" w:hAnsi="Courier New" w:cs="Courier New" w:hint="default"/>
      </w:rPr>
    </w:lvl>
    <w:lvl w:ilvl="8" w:tplc="08090005" w:tentative="1">
      <w:start w:val="1"/>
      <w:numFmt w:val="bullet"/>
      <w:lvlText w:val=""/>
      <w:lvlJc w:val="left"/>
      <w:pPr>
        <w:ind w:left="26640" w:hanging="360"/>
      </w:pPr>
      <w:rPr>
        <w:rFonts w:ascii="Wingdings" w:hAnsi="Wingdings" w:hint="default"/>
      </w:rPr>
    </w:lvl>
  </w:abstractNum>
  <w:abstractNum w:abstractNumId="13" w15:restartNumberingAfterBreak="0">
    <w:nsid w:val="372F5466"/>
    <w:multiLevelType w:val="hybridMultilevel"/>
    <w:tmpl w:val="26AE2ABC"/>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14" w15:restartNumberingAfterBreak="0">
    <w:nsid w:val="3F317CA2"/>
    <w:multiLevelType w:val="hybridMultilevel"/>
    <w:tmpl w:val="285E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245E9"/>
    <w:multiLevelType w:val="hybridMultilevel"/>
    <w:tmpl w:val="8302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07189"/>
    <w:multiLevelType w:val="hybridMultilevel"/>
    <w:tmpl w:val="E202007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4C5B0465"/>
    <w:multiLevelType w:val="hybridMultilevel"/>
    <w:tmpl w:val="2A0EBAA8"/>
    <w:lvl w:ilvl="0" w:tplc="F24A8266">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51D223C7"/>
    <w:multiLevelType w:val="hybridMultilevel"/>
    <w:tmpl w:val="C1161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4E815CF"/>
    <w:multiLevelType w:val="hybridMultilevel"/>
    <w:tmpl w:val="9F1A2DCA"/>
    <w:lvl w:ilvl="0" w:tplc="AABEB2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D476A"/>
    <w:multiLevelType w:val="hybridMultilevel"/>
    <w:tmpl w:val="B87871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C492539"/>
    <w:multiLevelType w:val="hybridMultilevel"/>
    <w:tmpl w:val="7F9E6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81084B"/>
    <w:multiLevelType w:val="hybridMultilevel"/>
    <w:tmpl w:val="6E3C7BC8"/>
    <w:lvl w:ilvl="0" w:tplc="DC82E7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8A48A0"/>
    <w:multiLevelType w:val="hybridMultilevel"/>
    <w:tmpl w:val="BC9AD2E4"/>
    <w:lvl w:ilvl="0" w:tplc="08090001">
      <w:start w:val="1"/>
      <w:numFmt w:val="bullet"/>
      <w:lvlText w:val=""/>
      <w:lvlJc w:val="left"/>
      <w:pPr>
        <w:ind w:left="12240" w:hanging="360"/>
      </w:pPr>
      <w:rPr>
        <w:rFonts w:ascii="Symbol" w:hAnsi="Symbol" w:hint="default"/>
      </w:rPr>
    </w:lvl>
    <w:lvl w:ilvl="1" w:tplc="08090003" w:tentative="1">
      <w:start w:val="1"/>
      <w:numFmt w:val="bullet"/>
      <w:lvlText w:val="o"/>
      <w:lvlJc w:val="left"/>
      <w:pPr>
        <w:ind w:left="12960" w:hanging="360"/>
      </w:pPr>
      <w:rPr>
        <w:rFonts w:ascii="Courier New" w:hAnsi="Courier New" w:cs="Courier New" w:hint="default"/>
      </w:rPr>
    </w:lvl>
    <w:lvl w:ilvl="2" w:tplc="08090005" w:tentative="1">
      <w:start w:val="1"/>
      <w:numFmt w:val="bullet"/>
      <w:lvlText w:val=""/>
      <w:lvlJc w:val="left"/>
      <w:pPr>
        <w:ind w:left="13680" w:hanging="360"/>
      </w:pPr>
      <w:rPr>
        <w:rFonts w:ascii="Wingdings" w:hAnsi="Wingdings" w:hint="default"/>
      </w:rPr>
    </w:lvl>
    <w:lvl w:ilvl="3" w:tplc="08090001" w:tentative="1">
      <w:start w:val="1"/>
      <w:numFmt w:val="bullet"/>
      <w:lvlText w:val=""/>
      <w:lvlJc w:val="left"/>
      <w:pPr>
        <w:ind w:left="14400" w:hanging="360"/>
      </w:pPr>
      <w:rPr>
        <w:rFonts w:ascii="Symbol" w:hAnsi="Symbol" w:hint="default"/>
      </w:rPr>
    </w:lvl>
    <w:lvl w:ilvl="4" w:tplc="08090003" w:tentative="1">
      <w:start w:val="1"/>
      <w:numFmt w:val="bullet"/>
      <w:lvlText w:val="o"/>
      <w:lvlJc w:val="left"/>
      <w:pPr>
        <w:ind w:left="15120" w:hanging="360"/>
      </w:pPr>
      <w:rPr>
        <w:rFonts w:ascii="Courier New" w:hAnsi="Courier New" w:cs="Courier New" w:hint="default"/>
      </w:rPr>
    </w:lvl>
    <w:lvl w:ilvl="5" w:tplc="08090005" w:tentative="1">
      <w:start w:val="1"/>
      <w:numFmt w:val="bullet"/>
      <w:lvlText w:val=""/>
      <w:lvlJc w:val="left"/>
      <w:pPr>
        <w:ind w:left="15840" w:hanging="360"/>
      </w:pPr>
      <w:rPr>
        <w:rFonts w:ascii="Wingdings" w:hAnsi="Wingdings" w:hint="default"/>
      </w:rPr>
    </w:lvl>
    <w:lvl w:ilvl="6" w:tplc="08090001" w:tentative="1">
      <w:start w:val="1"/>
      <w:numFmt w:val="bullet"/>
      <w:lvlText w:val=""/>
      <w:lvlJc w:val="left"/>
      <w:pPr>
        <w:ind w:left="16560" w:hanging="360"/>
      </w:pPr>
      <w:rPr>
        <w:rFonts w:ascii="Symbol" w:hAnsi="Symbol" w:hint="default"/>
      </w:rPr>
    </w:lvl>
    <w:lvl w:ilvl="7" w:tplc="08090003" w:tentative="1">
      <w:start w:val="1"/>
      <w:numFmt w:val="bullet"/>
      <w:lvlText w:val="o"/>
      <w:lvlJc w:val="left"/>
      <w:pPr>
        <w:ind w:left="17280" w:hanging="360"/>
      </w:pPr>
      <w:rPr>
        <w:rFonts w:ascii="Courier New" w:hAnsi="Courier New" w:cs="Courier New" w:hint="default"/>
      </w:rPr>
    </w:lvl>
    <w:lvl w:ilvl="8" w:tplc="08090005" w:tentative="1">
      <w:start w:val="1"/>
      <w:numFmt w:val="bullet"/>
      <w:lvlText w:val=""/>
      <w:lvlJc w:val="left"/>
      <w:pPr>
        <w:ind w:left="18000" w:hanging="360"/>
      </w:pPr>
      <w:rPr>
        <w:rFonts w:ascii="Wingdings" w:hAnsi="Wingdings" w:hint="default"/>
      </w:rPr>
    </w:lvl>
  </w:abstractNum>
  <w:abstractNum w:abstractNumId="24" w15:restartNumberingAfterBreak="0">
    <w:nsid w:val="62A80399"/>
    <w:multiLevelType w:val="hybridMultilevel"/>
    <w:tmpl w:val="C7325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7B158E"/>
    <w:multiLevelType w:val="hybridMultilevel"/>
    <w:tmpl w:val="25B0364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69E30459"/>
    <w:multiLevelType w:val="hybridMultilevel"/>
    <w:tmpl w:val="F2D442DE"/>
    <w:lvl w:ilvl="0" w:tplc="08090001">
      <w:start w:val="1"/>
      <w:numFmt w:val="bullet"/>
      <w:lvlText w:val=""/>
      <w:lvlJc w:val="left"/>
      <w:pPr>
        <w:ind w:left="15120" w:hanging="360"/>
      </w:pPr>
      <w:rPr>
        <w:rFonts w:ascii="Symbol" w:hAnsi="Symbol" w:hint="default"/>
      </w:rPr>
    </w:lvl>
    <w:lvl w:ilvl="1" w:tplc="08090003" w:tentative="1">
      <w:start w:val="1"/>
      <w:numFmt w:val="bullet"/>
      <w:lvlText w:val="o"/>
      <w:lvlJc w:val="left"/>
      <w:pPr>
        <w:ind w:left="15840" w:hanging="360"/>
      </w:pPr>
      <w:rPr>
        <w:rFonts w:ascii="Courier New" w:hAnsi="Courier New" w:cs="Courier New" w:hint="default"/>
      </w:rPr>
    </w:lvl>
    <w:lvl w:ilvl="2" w:tplc="08090005" w:tentative="1">
      <w:start w:val="1"/>
      <w:numFmt w:val="bullet"/>
      <w:lvlText w:val=""/>
      <w:lvlJc w:val="left"/>
      <w:pPr>
        <w:ind w:left="16560" w:hanging="360"/>
      </w:pPr>
      <w:rPr>
        <w:rFonts w:ascii="Wingdings" w:hAnsi="Wingdings" w:hint="default"/>
      </w:rPr>
    </w:lvl>
    <w:lvl w:ilvl="3" w:tplc="08090001" w:tentative="1">
      <w:start w:val="1"/>
      <w:numFmt w:val="bullet"/>
      <w:lvlText w:val=""/>
      <w:lvlJc w:val="left"/>
      <w:pPr>
        <w:ind w:left="17280" w:hanging="360"/>
      </w:pPr>
      <w:rPr>
        <w:rFonts w:ascii="Symbol" w:hAnsi="Symbol" w:hint="default"/>
      </w:rPr>
    </w:lvl>
    <w:lvl w:ilvl="4" w:tplc="08090003" w:tentative="1">
      <w:start w:val="1"/>
      <w:numFmt w:val="bullet"/>
      <w:lvlText w:val="o"/>
      <w:lvlJc w:val="left"/>
      <w:pPr>
        <w:ind w:left="18000" w:hanging="360"/>
      </w:pPr>
      <w:rPr>
        <w:rFonts w:ascii="Courier New" w:hAnsi="Courier New" w:cs="Courier New" w:hint="default"/>
      </w:rPr>
    </w:lvl>
    <w:lvl w:ilvl="5" w:tplc="08090005" w:tentative="1">
      <w:start w:val="1"/>
      <w:numFmt w:val="bullet"/>
      <w:lvlText w:val=""/>
      <w:lvlJc w:val="left"/>
      <w:pPr>
        <w:ind w:left="18720" w:hanging="360"/>
      </w:pPr>
      <w:rPr>
        <w:rFonts w:ascii="Wingdings" w:hAnsi="Wingdings" w:hint="default"/>
      </w:rPr>
    </w:lvl>
    <w:lvl w:ilvl="6" w:tplc="08090001" w:tentative="1">
      <w:start w:val="1"/>
      <w:numFmt w:val="bullet"/>
      <w:lvlText w:val=""/>
      <w:lvlJc w:val="left"/>
      <w:pPr>
        <w:ind w:left="19440" w:hanging="360"/>
      </w:pPr>
      <w:rPr>
        <w:rFonts w:ascii="Symbol" w:hAnsi="Symbol" w:hint="default"/>
      </w:rPr>
    </w:lvl>
    <w:lvl w:ilvl="7" w:tplc="08090003" w:tentative="1">
      <w:start w:val="1"/>
      <w:numFmt w:val="bullet"/>
      <w:lvlText w:val="o"/>
      <w:lvlJc w:val="left"/>
      <w:pPr>
        <w:ind w:left="20160" w:hanging="360"/>
      </w:pPr>
      <w:rPr>
        <w:rFonts w:ascii="Courier New" w:hAnsi="Courier New" w:cs="Courier New" w:hint="default"/>
      </w:rPr>
    </w:lvl>
    <w:lvl w:ilvl="8" w:tplc="08090005" w:tentative="1">
      <w:start w:val="1"/>
      <w:numFmt w:val="bullet"/>
      <w:lvlText w:val=""/>
      <w:lvlJc w:val="left"/>
      <w:pPr>
        <w:ind w:left="20880" w:hanging="360"/>
      </w:pPr>
      <w:rPr>
        <w:rFonts w:ascii="Wingdings" w:hAnsi="Wingdings" w:hint="default"/>
      </w:rPr>
    </w:lvl>
  </w:abstractNum>
  <w:abstractNum w:abstractNumId="27" w15:restartNumberingAfterBreak="0">
    <w:nsid w:val="6BED411B"/>
    <w:multiLevelType w:val="hybridMultilevel"/>
    <w:tmpl w:val="C1B8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870E2"/>
    <w:multiLevelType w:val="hybridMultilevel"/>
    <w:tmpl w:val="D6147F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B31D62"/>
    <w:multiLevelType w:val="hybridMultilevel"/>
    <w:tmpl w:val="F2C2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82087D"/>
    <w:multiLevelType w:val="hybridMultilevel"/>
    <w:tmpl w:val="AB7C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7"/>
  </w:num>
  <w:num w:numId="4">
    <w:abstractNumId w:val="9"/>
  </w:num>
  <w:num w:numId="5">
    <w:abstractNumId w:val="10"/>
  </w:num>
  <w:num w:numId="6">
    <w:abstractNumId w:val="19"/>
  </w:num>
  <w:num w:numId="7">
    <w:abstractNumId w:val="1"/>
  </w:num>
  <w:num w:numId="8">
    <w:abstractNumId w:val="21"/>
  </w:num>
  <w:num w:numId="9">
    <w:abstractNumId w:val="14"/>
  </w:num>
  <w:num w:numId="10">
    <w:abstractNumId w:val="16"/>
  </w:num>
  <w:num w:numId="11">
    <w:abstractNumId w:val="3"/>
  </w:num>
  <w:num w:numId="12">
    <w:abstractNumId w:val="13"/>
  </w:num>
  <w:num w:numId="13">
    <w:abstractNumId w:val="23"/>
  </w:num>
  <w:num w:numId="14">
    <w:abstractNumId w:val="26"/>
  </w:num>
  <w:num w:numId="15">
    <w:abstractNumId w:val="2"/>
  </w:num>
  <w:num w:numId="16">
    <w:abstractNumId w:val="12"/>
  </w:num>
  <w:num w:numId="17">
    <w:abstractNumId w:val="24"/>
  </w:num>
  <w:num w:numId="18">
    <w:abstractNumId w:val="15"/>
  </w:num>
  <w:num w:numId="19">
    <w:abstractNumId w:val="18"/>
  </w:num>
  <w:num w:numId="20">
    <w:abstractNumId w:val="25"/>
  </w:num>
  <w:num w:numId="21">
    <w:abstractNumId w:val="29"/>
  </w:num>
  <w:num w:numId="22">
    <w:abstractNumId w:val="22"/>
  </w:num>
  <w:num w:numId="23">
    <w:abstractNumId w:val="4"/>
  </w:num>
  <w:num w:numId="24">
    <w:abstractNumId w:val="17"/>
  </w:num>
  <w:num w:numId="25">
    <w:abstractNumId w:val="8"/>
  </w:num>
  <w:num w:numId="26">
    <w:abstractNumId w:val="28"/>
  </w:num>
  <w:num w:numId="27">
    <w:abstractNumId w:val="20"/>
  </w:num>
  <w:num w:numId="28">
    <w:abstractNumId w:val="0"/>
  </w:num>
  <w:num w:numId="29">
    <w:abstractNumId w:val="6"/>
  </w:num>
  <w:num w:numId="30">
    <w:abstractNumId w:val="3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9A"/>
    <w:rsid w:val="000151CC"/>
    <w:rsid w:val="00022A2C"/>
    <w:rsid w:val="00025E4E"/>
    <w:rsid w:val="00063662"/>
    <w:rsid w:val="00064A5E"/>
    <w:rsid w:val="00065A92"/>
    <w:rsid w:val="000C12D6"/>
    <w:rsid w:val="000C3F4C"/>
    <w:rsid w:val="00104235"/>
    <w:rsid w:val="001C7805"/>
    <w:rsid w:val="00235C2C"/>
    <w:rsid w:val="0024526A"/>
    <w:rsid w:val="002464AA"/>
    <w:rsid w:val="00246F74"/>
    <w:rsid w:val="00251D77"/>
    <w:rsid w:val="0027774D"/>
    <w:rsid w:val="00286E8F"/>
    <w:rsid w:val="002F05F4"/>
    <w:rsid w:val="002F1646"/>
    <w:rsid w:val="002F7EB5"/>
    <w:rsid w:val="003050B7"/>
    <w:rsid w:val="00322895"/>
    <w:rsid w:val="00336FEF"/>
    <w:rsid w:val="00344FE6"/>
    <w:rsid w:val="00346870"/>
    <w:rsid w:val="003557DF"/>
    <w:rsid w:val="00385408"/>
    <w:rsid w:val="00391817"/>
    <w:rsid w:val="003D2776"/>
    <w:rsid w:val="003D3F4D"/>
    <w:rsid w:val="00440AF9"/>
    <w:rsid w:val="00450A8E"/>
    <w:rsid w:val="0045634C"/>
    <w:rsid w:val="0047271C"/>
    <w:rsid w:val="004D37A8"/>
    <w:rsid w:val="004E137E"/>
    <w:rsid w:val="0051423C"/>
    <w:rsid w:val="005274C9"/>
    <w:rsid w:val="0053229A"/>
    <w:rsid w:val="00537AE7"/>
    <w:rsid w:val="00555EAA"/>
    <w:rsid w:val="005561BA"/>
    <w:rsid w:val="00563F6A"/>
    <w:rsid w:val="0056768A"/>
    <w:rsid w:val="00580567"/>
    <w:rsid w:val="00582246"/>
    <w:rsid w:val="0058648A"/>
    <w:rsid w:val="00593407"/>
    <w:rsid w:val="005A4029"/>
    <w:rsid w:val="005A6F8E"/>
    <w:rsid w:val="005C5B61"/>
    <w:rsid w:val="006067D7"/>
    <w:rsid w:val="00620B02"/>
    <w:rsid w:val="00631433"/>
    <w:rsid w:val="00664DD4"/>
    <w:rsid w:val="00676163"/>
    <w:rsid w:val="006A5E23"/>
    <w:rsid w:val="00732E27"/>
    <w:rsid w:val="0073325E"/>
    <w:rsid w:val="007571F9"/>
    <w:rsid w:val="0078173F"/>
    <w:rsid w:val="00790646"/>
    <w:rsid w:val="007B435D"/>
    <w:rsid w:val="007C37DA"/>
    <w:rsid w:val="007D2AE3"/>
    <w:rsid w:val="00802441"/>
    <w:rsid w:val="0082338B"/>
    <w:rsid w:val="0085526F"/>
    <w:rsid w:val="008B1A62"/>
    <w:rsid w:val="008B773F"/>
    <w:rsid w:val="008D4CED"/>
    <w:rsid w:val="008E12B7"/>
    <w:rsid w:val="009438EC"/>
    <w:rsid w:val="00944D0B"/>
    <w:rsid w:val="00972485"/>
    <w:rsid w:val="00974AE1"/>
    <w:rsid w:val="00976B19"/>
    <w:rsid w:val="009A0B67"/>
    <w:rsid w:val="009A2809"/>
    <w:rsid w:val="009B2D0D"/>
    <w:rsid w:val="009D1F57"/>
    <w:rsid w:val="00A15D7D"/>
    <w:rsid w:val="00A17C59"/>
    <w:rsid w:val="00A44EE3"/>
    <w:rsid w:val="00A7499A"/>
    <w:rsid w:val="00AC2315"/>
    <w:rsid w:val="00AC5E18"/>
    <w:rsid w:val="00AE2378"/>
    <w:rsid w:val="00B24E29"/>
    <w:rsid w:val="00B50F83"/>
    <w:rsid w:val="00B715B8"/>
    <w:rsid w:val="00BB2B7C"/>
    <w:rsid w:val="00BB546B"/>
    <w:rsid w:val="00BC3E89"/>
    <w:rsid w:val="00BC6B99"/>
    <w:rsid w:val="00BC713C"/>
    <w:rsid w:val="00BD23C5"/>
    <w:rsid w:val="00BE10EE"/>
    <w:rsid w:val="00C04A36"/>
    <w:rsid w:val="00C237B1"/>
    <w:rsid w:val="00C276C7"/>
    <w:rsid w:val="00C51CE1"/>
    <w:rsid w:val="00C70DBB"/>
    <w:rsid w:val="00C904C8"/>
    <w:rsid w:val="00C907BE"/>
    <w:rsid w:val="00C90823"/>
    <w:rsid w:val="00D05F91"/>
    <w:rsid w:val="00D06934"/>
    <w:rsid w:val="00D36942"/>
    <w:rsid w:val="00D56876"/>
    <w:rsid w:val="00D777B6"/>
    <w:rsid w:val="00D944D7"/>
    <w:rsid w:val="00DC5E64"/>
    <w:rsid w:val="00DD18E6"/>
    <w:rsid w:val="00DF3172"/>
    <w:rsid w:val="00E242A3"/>
    <w:rsid w:val="00E2788C"/>
    <w:rsid w:val="00E37B2B"/>
    <w:rsid w:val="00E57695"/>
    <w:rsid w:val="00E64D95"/>
    <w:rsid w:val="00E7292C"/>
    <w:rsid w:val="00EA0A20"/>
    <w:rsid w:val="00EA32AD"/>
    <w:rsid w:val="00EC741D"/>
    <w:rsid w:val="00EE4280"/>
    <w:rsid w:val="00F003A6"/>
    <w:rsid w:val="00F5091B"/>
    <w:rsid w:val="00F52328"/>
    <w:rsid w:val="00F57ACF"/>
    <w:rsid w:val="00F70065"/>
    <w:rsid w:val="00F727A4"/>
    <w:rsid w:val="00F9541C"/>
    <w:rsid w:val="00F95F64"/>
    <w:rsid w:val="00FE5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6F9BD4"/>
  <w15:chartTrackingRefBased/>
  <w15:docId w15:val="{0A79517D-B924-4286-8F9C-593912B9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F003A6"/>
    <w:pPr>
      <w:keepNext/>
      <w:spacing w:after="0" w:line="240" w:lineRule="auto"/>
      <w:jc w:val="center"/>
      <w:outlineLvl w:val="2"/>
    </w:pPr>
    <w:rPr>
      <w:rFonts w:ascii="Arial" w:eastAsia="Times New Roman" w:hAnsi="Arial" w:cs="Arial"/>
      <w:b/>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F64"/>
    <w:pPr>
      <w:ind w:left="720"/>
      <w:contextualSpacing/>
    </w:pPr>
  </w:style>
  <w:style w:type="paragraph" w:styleId="Header">
    <w:name w:val="header"/>
    <w:basedOn w:val="Normal"/>
    <w:link w:val="HeaderChar"/>
    <w:uiPriority w:val="99"/>
    <w:unhideWhenUsed/>
    <w:rsid w:val="008B7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73F"/>
  </w:style>
  <w:style w:type="paragraph" w:styleId="Footer">
    <w:name w:val="footer"/>
    <w:basedOn w:val="Normal"/>
    <w:link w:val="FooterChar"/>
    <w:uiPriority w:val="99"/>
    <w:unhideWhenUsed/>
    <w:rsid w:val="008B7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73F"/>
  </w:style>
  <w:style w:type="paragraph" w:styleId="BalloonText">
    <w:name w:val="Balloon Text"/>
    <w:basedOn w:val="Normal"/>
    <w:link w:val="BalloonTextChar"/>
    <w:uiPriority w:val="99"/>
    <w:semiHidden/>
    <w:unhideWhenUsed/>
    <w:rsid w:val="00855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26F"/>
    <w:rPr>
      <w:rFonts w:ascii="Segoe UI" w:hAnsi="Segoe UI" w:cs="Segoe UI"/>
      <w:sz w:val="18"/>
      <w:szCs w:val="18"/>
    </w:rPr>
  </w:style>
  <w:style w:type="paragraph" w:styleId="NormalWeb">
    <w:name w:val="Normal (Web)"/>
    <w:basedOn w:val="Normal"/>
    <w:uiPriority w:val="99"/>
    <w:unhideWhenUsed/>
    <w:rsid w:val="003D3F4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5A6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1D77"/>
    <w:rPr>
      <w:color w:val="0563C1" w:themeColor="hyperlink"/>
      <w:u w:val="single"/>
    </w:rPr>
  </w:style>
  <w:style w:type="paragraph" w:customStyle="1" w:styleId="Default">
    <w:name w:val="Default"/>
    <w:rsid w:val="0082338B"/>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rsid w:val="00F003A6"/>
    <w:rPr>
      <w:rFonts w:ascii="Arial" w:eastAsia="Times New Roman" w:hAnsi="Arial" w:cs="Arial"/>
      <w:b/>
      <w:sz w:val="32"/>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85438">
      <w:bodyDiv w:val="1"/>
      <w:marLeft w:val="0"/>
      <w:marRight w:val="0"/>
      <w:marTop w:val="0"/>
      <w:marBottom w:val="0"/>
      <w:divBdr>
        <w:top w:val="none" w:sz="0" w:space="0" w:color="auto"/>
        <w:left w:val="none" w:sz="0" w:space="0" w:color="auto"/>
        <w:bottom w:val="none" w:sz="0" w:space="0" w:color="auto"/>
        <w:right w:val="none" w:sz="0" w:space="0" w:color="auto"/>
      </w:divBdr>
    </w:div>
    <w:div w:id="1262447636">
      <w:bodyDiv w:val="1"/>
      <w:marLeft w:val="0"/>
      <w:marRight w:val="0"/>
      <w:marTop w:val="0"/>
      <w:marBottom w:val="0"/>
      <w:divBdr>
        <w:top w:val="none" w:sz="0" w:space="0" w:color="auto"/>
        <w:left w:val="none" w:sz="0" w:space="0" w:color="auto"/>
        <w:bottom w:val="none" w:sz="0" w:space="0" w:color="auto"/>
        <w:right w:val="none" w:sz="0" w:space="0" w:color="auto"/>
      </w:divBdr>
    </w:div>
    <w:div w:id="1493445855">
      <w:bodyDiv w:val="1"/>
      <w:marLeft w:val="0"/>
      <w:marRight w:val="0"/>
      <w:marTop w:val="0"/>
      <w:marBottom w:val="0"/>
      <w:divBdr>
        <w:top w:val="none" w:sz="0" w:space="0" w:color="auto"/>
        <w:left w:val="none" w:sz="0" w:space="0" w:color="auto"/>
        <w:bottom w:val="none" w:sz="0" w:space="0" w:color="auto"/>
        <w:right w:val="none" w:sz="0" w:space="0" w:color="auto"/>
      </w:divBdr>
    </w:div>
    <w:div w:id="1621574754">
      <w:bodyDiv w:val="1"/>
      <w:marLeft w:val="0"/>
      <w:marRight w:val="0"/>
      <w:marTop w:val="0"/>
      <w:marBottom w:val="0"/>
      <w:divBdr>
        <w:top w:val="none" w:sz="0" w:space="0" w:color="auto"/>
        <w:left w:val="none" w:sz="0" w:space="0" w:color="auto"/>
        <w:bottom w:val="none" w:sz="0" w:space="0" w:color="auto"/>
        <w:right w:val="none" w:sz="0" w:space="0" w:color="auto"/>
      </w:divBdr>
    </w:div>
    <w:div w:id="17102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EE1682DFD91744AC50521B717831B5" ma:contentTypeVersion="16" ma:contentTypeDescription="Create a new document." ma:contentTypeScope="" ma:versionID="5963402104782bee306c68223d5c7ed9">
  <xsd:schema xmlns:xsd="http://www.w3.org/2001/XMLSchema" xmlns:xs="http://www.w3.org/2001/XMLSchema" xmlns:p="http://schemas.microsoft.com/office/2006/metadata/properties" xmlns:ns2="2156a244-2092-4314-ae52-4406622b81b3" xmlns:ns3="973f8b41-218c-4d0e-adb2-970a672a52e2" targetNamespace="http://schemas.microsoft.com/office/2006/metadata/properties" ma:root="true" ma:fieldsID="71563526d7a8a1e3e7d8eb0cde6d5f09" ns2:_="" ns3:_="">
    <xsd:import namespace="2156a244-2092-4314-ae52-4406622b81b3"/>
    <xsd:import namespace="973f8b41-218c-4d0e-adb2-970a672a5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6a244-2092-4314-ae52-4406622b8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eda259-1539-4d30-9446-5babb02b3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f8b41-218c-4d0e-adb2-970a672a52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104181-a137-482d-b5f4-f4942b5351a3}" ma:internalName="TaxCatchAll" ma:showField="CatchAllData" ma:web="973f8b41-218c-4d0e-adb2-970a672a5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56a244-2092-4314-ae52-4406622b81b3">
      <Terms xmlns="http://schemas.microsoft.com/office/infopath/2007/PartnerControls"/>
    </lcf76f155ced4ddcb4097134ff3c332f>
    <TaxCatchAll xmlns="973f8b41-218c-4d0e-adb2-970a672a52e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B6030-9E1C-40CF-BF20-188CA3B9B75C}">
  <ds:schemaRefs>
    <ds:schemaRef ds:uri="http://schemas.microsoft.com/sharepoint/v3/contenttype/forms"/>
  </ds:schemaRefs>
</ds:datastoreItem>
</file>

<file path=customXml/itemProps2.xml><?xml version="1.0" encoding="utf-8"?>
<ds:datastoreItem xmlns:ds="http://schemas.openxmlformats.org/officeDocument/2006/customXml" ds:itemID="{2DD8C9E0-FAC9-4EAD-8D0F-32308EF92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6a244-2092-4314-ae52-4406622b81b3"/>
    <ds:schemaRef ds:uri="973f8b41-218c-4d0e-adb2-970a672a5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1379C-8E7F-4DC0-8263-5CB8C75EAAC8}">
  <ds:schemaRefs>
    <ds:schemaRef ds:uri="http://purl.org/dc/terms/"/>
    <ds:schemaRef ds:uri="http://schemas.microsoft.com/office/infopath/2007/PartnerControls"/>
    <ds:schemaRef ds:uri="http://schemas.microsoft.com/office/2006/documentManagement/types"/>
    <ds:schemaRef ds:uri="2156a244-2092-4314-ae52-4406622b81b3"/>
    <ds:schemaRef ds:uri="http://schemas.microsoft.com/office/2006/metadata/properties"/>
    <ds:schemaRef ds:uri="http://purl.org/dc/elements/1.1/"/>
    <ds:schemaRef ds:uri="http://schemas.openxmlformats.org/package/2006/metadata/core-properties"/>
    <ds:schemaRef ds:uri="973f8b41-218c-4d0e-adb2-970a672a52e2"/>
    <ds:schemaRef ds:uri="http://www.w3.org/XML/1998/namespace"/>
    <ds:schemaRef ds:uri="http://purl.org/dc/dcmitype/"/>
  </ds:schemaRefs>
</ds:datastoreItem>
</file>

<file path=customXml/itemProps4.xml><?xml version="1.0" encoding="utf-8"?>
<ds:datastoreItem xmlns:ds="http://schemas.openxmlformats.org/officeDocument/2006/customXml" ds:itemID="{845A9971-9131-4E33-8365-49AB420D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mpickles</dc:creator>
  <cp:keywords/>
  <dc:description/>
  <cp:lastModifiedBy>Tracey Fallon</cp:lastModifiedBy>
  <cp:revision>4</cp:revision>
  <cp:lastPrinted>2017-06-19T13:51:00Z</cp:lastPrinted>
  <dcterms:created xsi:type="dcterms:W3CDTF">2023-03-15T10:25:00Z</dcterms:created>
  <dcterms:modified xsi:type="dcterms:W3CDTF">2023-03-15T10:46:00Z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0x01010089EE1682DFD91744AC50521B717831B5</vt:lpwstr>
  </property>
  <property fmtid="{D5CDD505-2E9C-101B-9397-08002B2CF9AE}" pid="3" name="Order">
    <vt:r8>227000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